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99C6D" w14:textId="3261A194" w:rsidR="00946AAC" w:rsidRPr="00946AAC" w:rsidRDefault="00654025" w:rsidP="002D1351">
      <w:pPr>
        <w:spacing w:line="360" w:lineRule="auto"/>
        <w:rPr>
          <w:rFonts w:ascii="Arial" w:hAnsi="Arial" w:cs="Arial"/>
          <w:bCs/>
          <w:sz w:val="22"/>
          <w:szCs w:val="22"/>
        </w:rPr>
      </w:pPr>
      <w:r>
        <w:rPr>
          <w:rFonts w:ascii="Arial" w:hAnsi="Arial" w:cs="Arial"/>
          <w:bCs/>
          <w:sz w:val="22"/>
          <w:szCs w:val="22"/>
        </w:rPr>
        <w:t>Datum: 04</w:t>
      </w:r>
      <w:bookmarkStart w:id="0" w:name="_GoBack"/>
      <w:bookmarkEnd w:id="0"/>
      <w:r w:rsidR="00946AAC" w:rsidRPr="00946AAC">
        <w:rPr>
          <w:rFonts w:ascii="Arial" w:hAnsi="Arial" w:cs="Arial"/>
          <w:bCs/>
          <w:sz w:val="22"/>
          <w:szCs w:val="22"/>
        </w:rPr>
        <w:t>.03.2022</w:t>
      </w:r>
    </w:p>
    <w:p w14:paraId="6BA2D657" w14:textId="77777777" w:rsidR="00946AAC" w:rsidRDefault="00946AAC" w:rsidP="002D1351">
      <w:pPr>
        <w:spacing w:line="360" w:lineRule="auto"/>
        <w:rPr>
          <w:rFonts w:ascii="Arial" w:hAnsi="Arial" w:cs="Arial"/>
          <w:bCs/>
          <w:i/>
          <w:sz w:val="22"/>
          <w:szCs w:val="22"/>
          <w:u w:val="single"/>
        </w:rPr>
      </w:pPr>
    </w:p>
    <w:p w14:paraId="71841817" w14:textId="57D998A8" w:rsidR="002D1351" w:rsidRDefault="002D1351" w:rsidP="002D1351">
      <w:pPr>
        <w:spacing w:line="360" w:lineRule="auto"/>
        <w:rPr>
          <w:rFonts w:ascii="Arial" w:hAnsi="Arial" w:cs="Arial"/>
          <w:bCs/>
          <w:i/>
          <w:sz w:val="22"/>
          <w:szCs w:val="22"/>
          <w:u w:val="single"/>
        </w:rPr>
      </w:pPr>
      <w:r>
        <w:rPr>
          <w:rFonts w:ascii="Arial" w:hAnsi="Arial" w:cs="Arial"/>
          <w:bCs/>
          <w:i/>
          <w:sz w:val="22"/>
          <w:szCs w:val="22"/>
          <w:u w:val="single"/>
        </w:rPr>
        <w:t>A</w:t>
      </w:r>
      <w:r w:rsidR="00E750D3">
        <w:rPr>
          <w:rFonts w:ascii="Arial" w:hAnsi="Arial" w:cs="Arial"/>
          <w:bCs/>
          <w:i/>
          <w:sz w:val="22"/>
          <w:szCs w:val="22"/>
          <w:u w:val="single"/>
        </w:rPr>
        <w:t>ktualisiertes abP für</w:t>
      </w:r>
      <w:r w:rsidR="00002B1C">
        <w:rPr>
          <w:rFonts w:ascii="Arial" w:hAnsi="Arial" w:cs="Arial"/>
          <w:bCs/>
          <w:i/>
          <w:sz w:val="22"/>
          <w:szCs w:val="22"/>
          <w:u w:val="single"/>
        </w:rPr>
        <w:t xml:space="preserve"> „Conlit Steelprotect“</w:t>
      </w:r>
      <w:r w:rsidR="00C36B0C">
        <w:rPr>
          <w:rFonts w:ascii="Arial" w:hAnsi="Arial" w:cs="Arial"/>
          <w:bCs/>
          <w:i/>
          <w:sz w:val="22"/>
          <w:szCs w:val="22"/>
          <w:u w:val="single"/>
        </w:rPr>
        <w:t xml:space="preserve"> bestätigt breites</w:t>
      </w:r>
      <w:r>
        <w:rPr>
          <w:rFonts w:ascii="Arial" w:hAnsi="Arial" w:cs="Arial"/>
          <w:bCs/>
          <w:i/>
          <w:sz w:val="22"/>
          <w:szCs w:val="22"/>
          <w:u w:val="single"/>
        </w:rPr>
        <w:t xml:space="preserve"> </w:t>
      </w:r>
      <w:r w:rsidR="00C36B0C">
        <w:rPr>
          <w:rFonts w:ascii="Arial" w:hAnsi="Arial" w:cs="Arial"/>
          <w:bCs/>
          <w:i/>
          <w:sz w:val="22"/>
          <w:szCs w:val="22"/>
          <w:u w:val="single"/>
        </w:rPr>
        <w:t>Anwendungsspektrum</w:t>
      </w:r>
    </w:p>
    <w:p w14:paraId="7A635330" w14:textId="739D260F" w:rsidR="00FB1D7B" w:rsidRPr="00002B1C" w:rsidRDefault="00002B1C" w:rsidP="00002B1C">
      <w:pPr>
        <w:spacing w:line="360" w:lineRule="auto"/>
        <w:jc w:val="both"/>
        <w:rPr>
          <w:rFonts w:ascii="Arial" w:hAnsi="Arial" w:cs="Arial"/>
          <w:b/>
          <w:bCs/>
          <w:sz w:val="28"/>
          <w:szCs w:val="28"/>
        </w:rPr>
      </w:pPr>
      <w:r>
        <w:rPr>
          <w:rFonts w:ascii="Arial" w:hAnsi="Arial" w:cs="Arial"/>
          <w:b/>
          <w:bCs/>
          <w:sz w:val="28"/>
          <w:szCs w:val="28"/>
        </w:rPr>
        <w:t>ROCKWOOL Informationsoffensive zum Brandschutz im Stahlbau</w:t>
      </w:r>
    </w:p>
    <w:p w14:paraId="4F7B6155" w14:textId="77777777" w:rsidR="00FB1D7B" w:rsidRPr="00002B1C" w:rsidRDefault="00FB1D7B" w:rsidP="00002B1C">
      <w:pPr>
        <w:spacing w:line="360" w:lineRule="auto"/>
        <w:jc w:val="both"/>
        <w:rPr>
          <w:rFonts w:ascii="Arial" w:hAnsi="Arial" w:cs="Arial"/>
          <w:bCs/>
          <w:sz w:val="22"/>
          <w:szCs w:val="22"/>
        </w:rPr>
      </w:pPr>
    </w:p>
    <w:p w14:paraId="01B2F92F" w14:textId="51C24610" w:rsidR="002A280E" w:rsidRDefault="00FB1D7B" w:rsidP="002D1351">
      <w:pPr>
        <w:spacing w:line="360" w:lineRule="auto"/>
        <w:jc w:val="both"/>
        <w:rPr>
          <w:rFonts w:ascii="Arial" w:hAnsi="Arial" w:cs="Arial"/>
          <w:b/>
          <w:bCs/>
          <w:sz w:val="22"/>
          <w:szCs w:val="22"/>
        </w:rPr>
      </w:pPr>
      <w:r w:rsidRPr="00002B1C">
        <w:rPr>
          <w:rFonts w:ascii="Arial" w:hAnsi="Arial" w:cs="Arial"/>
          <w:b/>
          <w:bCs/>
          <w:sz w:val="22"/>
          <w:szCs w:val="22"/>
        </w:rPr>
        <w:t>Gladbeck –</w:t>
      </w:r>
      <w:r w:rsidR="00DF01D5">
        <w:rPr>
          <w:rFonts w:ascii="Arial" w:hAnsi="Arial" w:cs="Arial"/>
          <w:b/>
          <w:bCs/>
          <w:color w:val="000000"/>
          <w:sz w:val="22"/>
          <w:szCs w:val="22"/>
        </w:rPr>
        <w:t xml:space="preserve"> </w:t>
      </w:r>
      <w:r w:rsidR="00C36B0C">
        <w:rPr>
          <w:rFonts w:ascii="Arial" w:hAnsi="Arial" w:cs="Arial"/>
          <w:b/>
          <w:bCs/>
          <w:color w:val="000000"/>
          <w:sz w:val="22"/>
          <w:szCs w:val="22"/>
        </w:rPr>
        <w:t xml:space="preserve">„Conlit Steelprotect“ </w:t>
      </w:r>
      <w:r w:rsidR="00002B1C">
        <w:rPr>
          <w:rFonts w:ascii="Arial" w:hAnsi="Arial" w:cs="Arial"/>
          <w:b/>
          <w:bCs/>
          <w:sz w:val="22"/>
          <w:szCs w:val="22"/>
        </w:rPr>
        <w:t xml:space="preserve">Systeme von </w:t>
      </w:r>
      <w:r w:rsidR="002A280E" w:rsidRPr="00002B1C">
        <w:rPr>
          <w:rFonts w:ascii="Arial" w:hAnsi="Arial" w:cs="Arial"/>
          <w:b/>
          <w:bCs/>
          <w:color w:val="000000"/>
          <w:sz w:val="22"/>
          <w:szCs w:val="22"/>
        </w:rPr>
        <w:t>ROCKWOOL</w:t>
      </w:r>
      <w:r w:rsidR="00002B1C">
        <w:rPr>
          <w:rFonts w:ascii="Arial" w:hAnsi="Arial" w:cs="Arial"/>
          <w:b/>
          <w:bCs/>
          <w:color w:val="000000"/>
          <w:sz w:val="22"/>
          <w:szCs w:val="22"/>
        </w:rPr>
        <w:t xml:space="preserve"> gehören zu den bewährten und viel genutzten Lösungen</w:t>
      </w:r>
      <w:r w:rsidR="00714F59" w:rsidRPr="00714F59">
        <w:rPr>
          <w:rFonts w:ascii="Arial" w:hAnsi="Arial" w:cs="Arial"/>
          <w:b/>
          <w:bCs/>
          <w:color w:val="000000"/>
          <w:sz w:val="22"/>
          <w:szCs w:val="22"/>
        </w:rPr>
        <w:t xml:space="preserve"> </w:t>
      </w:r>
      <w:r w:rsidR="00714F59">
        <w:rPr>
          <w:rFonts w:ascii="Arial" w:hAnsi="Arial" w:cs="Arial"/>
          <w:b/>
          <w:bCs/>
          <w:color w:val="000000"/>
          <w:sz w:val="22"/>
          <w:szCs w:val="22"/>
        </w:rPr>
        <w:t>für den Brand</w:t>
      </w:r>
      <w:r w:rsidR="00B9725C">
        <w:rPr>
          <w:rFonts w:ascii="Arial" w:hAnsi="Arial" w:cs="Arial"/>
          <w:b/>
          <w:bCs/>
          <w:color w:val="000000"/>
          <w:sz w:val="22"/>
          <w:szCs w:val="22"/>
        </w:rPr>
        <w:t>schutz</w:t>
      </w:r>
      <w:r w:rsidR="00714F59">
        <w:rPr>
          <w:rFonts w:ascii="Arial" w:hAnsi="Arial" w:cs="Arial"/>
          <w:b/>
          <w:bCs/>
          <w:color w:val="000000"/>
          <w:sz w:val="22"/>
          <w:szCs w:val="22"/>
        </w:rPr>
        <w:t xml:space="preserve"> im Stahl- und Stahlbetonbau</w:t>
      </w:r>
      <w:r w:rsidR="00002B1C">
        <w:rPr>
          <w:rFonts w:ascii="Arial" w:hAnsi="Arial" w:cs="Arial"/>
          <w:b/>
          <w:bCs/>
          <w:color w:val="000000"/>
          <w:sz w:val="22"/>
          <w:szCs w:val="22"/>
        </w:rPr>
        <w:t xml:space="preserve">. </w:t>
      </w:r>
      <w:r w:rsidR="00C36B0C">
        <w:rPr>
          <w:rFonts w:ascii="Arial" w:hAnsi="Arial" w:cs="Arial"/>
          <w:b/>
          <w:bCs/>
          <w:color w:val="000000"/>
          <w:sz w:val="22"/>
          <w:szCs w:val="22"/>
        </w:rPr>
        <w:t>Ihre</w:t>
      </w:r>
      <w:r w:rsidR="00DF01D5">
        <w:rPr>
          <w:rFonts w:ascii="Arial" w:hAnsi="Arial" w:cs="Arial"/>
          <w:b/>
          <w:bCs/>
          <w:color w:val="000000"/>
          <w:sz w:val="22"/>
          <w:szCs w:val="22"/>
        </w:rPr>
        <w:t xml:space="preserve"> Verwendbarkeit </w:t>
      </w:r>
      <w:r w:rsidR="00C36B0C">
        <w:rPr>
          <w:rFonts w:ascii="Arial" w:hAnsi="Arial" w:cs="Arial"/>
          <w:b/>
          <w:bCs/>
          <w:color w:val="000000"/>
          <w:sz w:val="22"/>
          <w:szCs w:val="22"/>
        </w:rPr>
        <w:t xml:space="preserve">wurde gemäß der geänderten Anforderungen erneut </w:t>
      </w:r>
      <w:r w:rsidR="007714D7">
        <w:rPr>
          <w:rFonts w:ascii="Arial" w:hAnsi="Arial" w:cs="Arial"/>
          <w:b/>
          <w:bCs/>
          <w:color w:val="000000"/>
          <w:sz w:val="22"/>
          <w:szCs w:val="22"/>
        </w:rPr>
        <w:t xml:space="preserve">aufwändig und </w:t>
      </w:r>
      <w:r w:rsidR="00C36B0C">
        <w:rPr>
          <w:rFonts w:ascii="Arial" w:hAnsi="Arial" w:cs="Arial"/>
          <w:b/>
          <w:bCs/>
          <w:color w:val="000000"/>
          <w:sz w:val="22"/>
          <w:szCs w:val="22"/>
        </w:rPr>
        <w:t>umfassend</w:t>
      </w:r>
      <w:r w:rsidR="00DF01D5">
        <w:rPr>
          <w:rFonts w:ascii="Arial" w:hAnsi="Arial" w:cs="Arial"/>
          <w:b/>
          <w:bCs/>
          <w:color w:val="000000"/>
          <w:sz w:val="22"/>
          <w:szCs w:val="22"/>
        </w:rPr>
        <w:t xml:space="preserve"> </w:t>
      </w:r>
      <w:r w:rsidR="00E230AC">
        <w:rPr>
          <w:rFonts w:ascii="Arial" w:hAnsi="Arial" w:cs="Arial"/>
          <w:b/>
          <w:bCs/>
          <w:color w:val="000000"/>
          <w:sz w:val="22"/>
          <w:szCs w:val="22"/>
        </w:rPr>
        <w:t xml:space="preserve">geprüft </w:t>
      </w:r>
      <w:r w:rsidR="007714D7">
        <w:rPr>
          <w:rFonts w:ascii="Arial" w:hAnsi="Arial" w:cs="Arial"/>
          <w:b/>
          <w:bCs/>
          <w:color w:val="000000"/>
          <w:sz w:val="22"/>
          <w:szCs w:val="22"/>
        </w:rPr>
        <w:t xml:space="preserve">sowie </w:t>
      </w:r>
      <w:r w:rsidR="00DF01D5">
        <w:rPr>
          <w:rFonts w:ascii="Arial" w:hAnsi="Arial" w:cs="Arial"/>
          <w:b/>
          <w:bCs/>
          <w:color w:val="000000"/>
          <w:sz w:val="22"/>
          <w:szCs w:val="22"/>
        </w:rPr>
        <w:t xml:space="preserve">durch ein </w:t>
      </w:r>
      <w:r w:rsidR="00E230AC">
        <w:rPr>
          <w:rFonts w:ascii="Arial" w:hAnsi="Arial" w:cs="Arial"/>
          <w:b/>
          <w:bCs/>
          <w:color w:val="000000"/>
          <w:sz w:val="22"/>
          <w:szCs w:val="22"/>
        </w:rPr>
        <w:t xml:space="preserve">allgemeines bauaufsichtliches </w:t>
      </w:r>
      <w:r w:rsidR="00A70AC0">
        <w:rPr>
          <w:rFonts w:ascii="Arial" w:hAnsi="Arial" w:cs="Arial"/>
          <w:b/>
          <w:bCs/>
          <w:color w:val="000000"/>
          <w:sz w:val="22"/>
          <w:szCs w:val="22"/>
        </w:rPr>
        <w:t>Prüfzeugnis</w:t>
      </w:r>
      <w:r w:rsidR="002D1351">
        <w:rPr>
          <w:rFonts w:ascii="Arial" w:hAnsi="Arial" w:cs="Arial"/>
          <w:b/>
          <w:bCs/>
          <w:color w:val="000000"/>
          <w:sz w:val="22"/>
          <w:szCs w:val="22"/>
        </w:rPr>
        <w:t xml:space="preserve"> (abP)</w:t>
      </w:r>
      <w:r w:rsidR="00DF01D5">
        <w:rPr>
          <w:rFonts w:ascii="Arial" w:hAnsi="Arial" w:cs="Arial"/>
          <w:b/>
          <w:bCs/>
          <w:color w:val="000000"/>
          <w:sz w:val="22"/>
          <w:szCs w:val="22"/>
        </w:rPr>
        <w:t xml:space="preserve"> bestätigt</w:t>
      </w:r>
      <w:r w:rsidR="00A70AC0">
        <w:rPr>
          <w:rFonts w:ascii="Arial" w:hAnsi="Arial" w:cs="Arial"/>
          <w:b/>
          <w:bCs/>
          <w:color w:val="000000"/>
          <w:sz w:val="22"/>
          <w:szCs w:val="22"/>
        </w:rPr>
        <w:t xml:space="preserve">. </w:t>
      </w:r>
      <w:r w:rsidR="00C36B0C">
        <w:rPr>
          <w:rFonts w:ascii="Arial" w:hAnsi="Arial" w:cs="Arial"/>
          <w:b/>
          <w:bCs/>
          <w:color w:val="000000"/>
          <w:sz w:val="22"/>
          <w:szCs w:val="22"/>
        </w:rPr>
        <w:t>Ver</w:t>
      </w:r>
      <w:r w:rsidR="007714D7">
        <w:rPr>
          <w:rFonts w:ascii="Arial" w:hAnsi="Arial" w:cs="Arial"/>
          <w:b/>
          <w:bCs/>
          <w:color w:val="000000"/>
          <w:sz w:val="22"/>
          <w:szCs w:val="22"/>
        </w:rPr>
        <w:t>arbeiter</w:t>
      </w:r>
      <w:r w:rsidR="00C36B0C">
        <w:rPr>
          <w:rFonts w:ascii="Arial" w:hAnsi="Arial" w:cs="Arial"/>
          <w:b/>
          <w:bCs/>
          <w:color w:val="000000"/>
          <w:sz w:val="22"/>
          <w:szCs w:val="22"/>
        </w:rPr>
        <w:t xml:space="preserve"> können </w:t>
      </w:r>
      <w:r w:rsidR="007714D7">
        <w:rPr>
          <w:rFonts w:ascii="Arial" w:hAnsi="Arial" w:cs="Arial"/>
          <w:b/>
          <w:bCs/>
          <w:color w:val="000000"/>
          <w:sz w:val="22"/>
          <w:szCs w:val="22"/>
        </w:rPr>
        <w:t>das aktualisierte</w:t>
      </w:r>
      <w:r w:rsidR="00C36B0C">
        <w:rPr>
          <w:rFonts w:ascii="Arial" w:hAnsi="Arial" w:cs="Arial"/>
          <w:b/>
          <w:bCs/>
          <w:color w:val="000000"/>
          <w:sz w:val="22"/>
          <w:szCs w:val="22"/>
        </w:rPr>
        <w:t xml:space="preserve"> abP </w:t>
      </w:r>
      <w:r w:rsidR="00360641">
        <w:rPr>
          <w:rFonts w:ascii="Arial" w:hAnsi="Arial" w:cs="Arial"/>
          <w:b/>
          <w:bCs/>
          <w:color w:val="000000"/>
          <w:sz w:val="22"/>
          <w:szCs w:val="22"/>
        </w:rPr>
        <w:t>für eine Vielzahl von</w:t>
      </w:r>
      <w:r w:rsidR="00C36B0C">
        <w:rPr>
          <w:rFonts w:ascii="Arial" w:hAnsi="Arial" w:cs="Arial"/>
          <w:b/>
          <w:bCs/>
          <w:color w:val="000000"/>
          <w:sz w:val="22"/>
          <w:szCs w:val="22"/>
        </w:rPr>
        <w:t xml:space="preserve"> Anwendung</w:t>
      </w:r>
      <w:r w:rsidR="007714D7">
        <w:rPr>
          <w:rFonts w:ascii="Arial" w:hAnsi="Arial" w:cs="Arial"/>
          <w:b/>
          <w:bCs/>
          <w:color w:val="000000"/>
          <w:sz w:val="22"/>
          <w:szCs w:val="22"/>
        </w:rPr>
        <w:t>sfällen</w:t>
      </w:r>
      <w:r w:rsidR="00C36B0C">
        <w:rPr>
          <w:rFonts w:ascii="Arial" w:hAnsi="Arial" w:cs="Arial"/>
          <w:b/>
          <w:bCs/>
          <w:color w:val="000000"/>
          <w:sz w:val="22"/>
          <w:szCs w:val="22"/>
        </w:rPr>
        <w:t xml:space="preserve"> </w:t>
      </w:r>
      <w:r w:rsidR="00B41BA9">
        <w:rPr>
          <w:rFonts w:ascii="Arial" w:hAnsi="Arial" w:cs="Arial"/>
          <w:b/>
          <w:bCs/>
          <w:color w:val="000000"/>
          <w:sz w:val="22"/>
          <w:szCs w:val="22"/>
        </w:rPr>
        <w:t xml:space="preserve">und ihre Nachweisführung </w:t>
      </w:r>
      <w:r w:rsidR="00C36B0C">
        <w:rPr>
          <w:rFonts w:ascii="Arial" w:hAnsi="Arial" w:cs="Arial"/>
          <w:b/>
          <w:bCs/>
          <w:color w:val="000000"/>
          <w:sz w:val="22"/>
          <w:szCs w:val="22"/>
        </w:rPr>
        <w:t>heranziehen.</w:t>
      </w:r>
      <w:r w:rsidR="008F4DA5">
        <w:rPr>
          <w:rFonts w:ascii="Arial" w:hAnsi="Arial" w:cs="Arial"/>
          <w:b/>
          <w:bCs/>
          <w:color w:val="000000"/>
          <w:sz w:val="22"/>
          <w:szCs w:val="22"/>
        </w:rPr>
        <w:t xml:space="preserve"> </w:t>
      </w:r>
      <w:r w:rsidR="00A70AC0">
        <w:rPr>
          <w:rFonts w:ascii="Arial" w:hAnsi="Arial" w:cs="Arial"/>
          <w:b/>
          <w:bCs/>
          <w:color w:val="000000"/>
          <w:sz w:val="22"/>
          <w:szCs w:val="22"/>
        </w:rPr>
        <w:t xml:space="preserve">Aktuelle und umfangreiche Informationen </w:t>
      </w:r>
      <w:r w:rsidR="00DF01D5">
        <w:rPr>
          <w:rFonts w:ascii="Arial" w:hAnsi="Arial" w:cs="Arial"/>
          <w:b/>
          <w:bCs/>
          <w:color w:val="000000"/>
          <w:sz w:val="22"/>
          <w:szCs w:val="22"/>
        </w:rPr>
        <w:t xml:space="preserve">zu </w:t>
      </w:r>
      <w:r w:rsidR="007714D7">
        <w:rPr>
          <w:rFonts w:ascii="Arial" w:hAnsi="Arial" w:cs="Arial"/>
          <w:b/>
          <w:bCs/>
          <w:color w:val="000000"/>
          <w:sz w:val="22"/>
          <w:szCs w:val="22"/>
        </w:rPr>
        <w:t>vielen</w:t>
      </w:r>
      <w:r w:rsidR="00DF01D5">
        <w:rPr>
          <w:rFonts w:ascii="Arial" w:hAnsi="Arial" w:cs="Arial"/>
          <w:b/>
          <w:bCs/>
          <w:color w:val="000000"/>
          <w:sz w:val="22"/>
          <w:szCs w:val="22"/>
        </w:rPr>
        <w:t xml:space="preserve"> Einsatzbereichen und der</w:t>
      </w:r>
      <w:r w:rsidR="00A70AC0">
        <w:rPr>
          <w:rFonts w:ascii="Arial" w:hAnsi="Arial" w:cs="Arial"/>
          <w:b/>
          <w:bCs/>
          <w:color w:val="000000"/>
          <w:sz w:val="22"/>
          <w:szCs w:val="22"/>
        </w:rPr>
        <w:t xml:space="preserve"> fachgerechten Montage der </w:t>
      </w:r>
      <w:r w:rsidR="00A70AC0">
        <w:rPr>
          <w:rFonts w:ascii="Arial" w:hAnsi="Arial" w:cs="Arial"/>
          <w:b/>
          <w:bCs/>
          <w:sz w:val="22"/>
          <w:szCs w:val="22"/>
        </w:rPr>
        <w:t xml:space="preserve">Systeme hat die DEUTSCHE ROCKWOOL jetzt in einer neuen, </w:t>
      </w:r>
      <w:r w:rsidR="00464535">
        <w:rPr>
          <w:rFonts w:ascii="Arial" w:hAnsi="Arial" w:cs="Arial"/>
          <w:b/>
          <w:bCs/>
          <w:sz w:val="22"/>
          <w:szCs w:val="22"/>
        </w:rPr>
        <w:t>48-seitigen</w:t>
      </w:r>
      <w:r w:rsidR="00A70AC0">
        <w:rPr>
          <w:rFonts w:ascii="Arial" w:hAnsi="Arial" w:cs="Arial"/>
          <w:b/>
          <w:bCs/>
          <w:sz w:val="22"/>
          <w:szCs w:val="22"/>
        </w:rPr>
        <w:t xml:space="preserve"> Broschüre zusammengefasst. </w:t>
      </w:r>
    </w:p>
    <w:p w14:paraId="41036587" w14:textId="3A5AC7C2" w:rsidR="00E750D3" w:rsidRDefault="00E750D3" w:rsidP="00002B1C">
      <w:pPr>
        <w:spacing w:line="360" w:lineRule="auto"/>
        <w:rPr>
          <w:rFonts w:ascii="Arial" w:hAnsi="Arial" w:cs="Arial"/>
          <w:b/>
          <w:bCs/>
          <w:sz w:val="22"/>
          <w:szCs w:val="22"/>
        </w:rPr>
      </w:pPr>
    </w:p>
    <w:p w14:paraId="6A707A24" w14:textId="1862439C" w:rsidR="008723C9" w:rsidRDefault="00025293" w:rsidP="002D1351">
      <w:pPr>
        <w:spacing w:line="360" w:lineRule="auto"/>
        <w:jc w:val="both"/>
        <w:rPr>
          <w:rFonts w:ascii="Arial" w:hAnsi="Arial" w:cs="Arial"/>
          <w:color w:val="000000"/>
          <w:sz w:val="22"/>
          <w:szCs w:val="22"/>
        </w:rPr>
      </w:pPr>
      <w:r w:rsidRPr="00A662EE">
        <w:rPr>
          <w:rFonts w:ascii="Arial" w:hAnsi="Arial" w:cs="Arial"/>
          <w:sz w:val="22"/>
          <w:szCs w:val="22"/>
        </w:rPr>
        <w:t xml:space="preserve">Für </w:t>
      </w:r>
      <w:r w:rsidR="00507183">
        <w:rPr>
          <w:rFonts w:ascii="Arial" w:hAnsi="Arial" w:cs="Arial"/>
          <w:sz w:val="22"/>
          <w:szCs w:val="22"/>
        </w:rPr>
        <w:t>die feuerbeständige Bekleidung</w:t>
      </w:r>
      <w:r w:rsidR="007714D7" w:rsidRPr="007714D7">
        <w:rPr>
          <w:rFonts w:ascii="Arial" w:hAnsi="Arial" w:cs="Arial"/>
          <w:sz w:val="22"/>
          <w:szCs w:val="22"/>
        </w:rPr>
        <w:t xml:space="preserve"> </w:t>
      </w:r>
      <w:r w:rsidR="007714D7">
        <w:rPr>
          <w:rFonts w:ascii="Arial" w:hAnsi="Arial" w:cs="Arial"/>
          <w:sz w:val="22"/>
          <w:szCs w:val="22"/>
        </w:rPr>
        <w:t>bis F180</w:t>
      </w:r>
      <w:r w:rsidRPr="00A662EE">
        <w:rPr>
          <w:rFonts w:ascii="Arial" w:hAnsi="Arial" w:cs="Arial"/>
          <w:sz w:val="22"/>
          <w:szCs w:val="22"/>
        </w:rPr>
        <w:t xml:space="preserve"> im Stahl</w:t>
      </w:r>
      <w:r w:rsidR="007714D7">
        <w:rPr>
          <w:rFonts w:ascii="Arial" w:hAnsi="Arial" w:cs="Arial"/>
          <w:sz w:val="22"/>
          <w:szCs w:val="22"/>
        </w:rPr>
        <w:t>- und Stahl</w:t>
      </w:r>
      <w:r w:rsidRPr="00A662EE">
        <w:rPr>
          <w:rFonts w:ascii="Arial" w:hAnsi="Arial" w:cs="Arial"/>
          <w:sz w:val="22"/>
          <w:szCs w:val="22"/>
        </w:rPr>
        <w:t>betonbau</w:t>
      </w:r>
      <w:r w:rsidR="00A662EE">
        <w:rPr>
          <w:rFonts w:ascii="Arial" w:hAnsi="Arial" w:cs="Arial"/>
          <w:sz w:val="22"/>
          <w:szCs w:val="22"/>
        </w:rPr>
        <w:t xml:space="preserve"> </w:t>
      </w:r>
      <w:r w:rsidRPr="00A662EE">
        <w:rPr>
          <w:rFonts w:ascii="Arial" w:hAnsi="Arial" w:cs="Arial"/>
          <w:sz w:val="22"/>
          <w:szCs w:val="22"/>
        </w:rPr>
        <w:t xml:space="preserve">setzen viele </w:t>
      </w:r>
      <w:r w:rsidR="007714D7">
        <w:rPr>
          <w:rFonts w:ascii="Arial" w:hAnsi="Arial" w:cs="Arial"/>
          <w:sz w:val="22"/>
          <w:szCs w:val="22"/>
        </w:rPr>
        <w:t>Fachbetriebe</w:t>
      </w:r>
      <w:r w:rsidRPr="00A662EE">
        <w:rPr>
          <w:rFonts w:ascii="Arial" w:hAnsi="Arial" w:cs="Arial"/>
          <w:sz w:val="22"/>
          <w:szCs w:val="22"/>
        </w:rPr>
        <w:t xml:space="preserve"> auf</w:t>
      </w:r>
      <w:r w:rsidR="00C36B0C">
        <w:rPr>
          <w:rFonts w:ascii="Arial" w:hAnsi="Arial" w:cs="Arial"/>
          <w:sz w:val="22"/>
          <w:szCs w:val="22"/>
        </w:rPr>
        <w:t xml:space="preserve"> die besonders angenehm zu verarbeitenden </w:t>
      </w:r>
      <w:r w:rsidRPr="00A662EE">
        <w:rPr>
          <w:rFonts w:ascii="Arial" w:hAnsi="Arial" w:cs="Arial"/>
          <w:color w:val="000000"/>
          <w:sz w:val="22"/>
          <w:szCs w:val="22"/>
        </w:rPr>
        <w:t>„Conlit Steelprotect“</w:t>
      </w:r>
      <w:r w:rsidR="00C36B0C">
        <w:rPr>
          <w:rFonts w:ascii="Arial" w:hAnsi="Arial" w:cs="Arial"/>
          <w:color w:val="000000"/>
          <w:sz w:val="22"/>
          <w:szCs w:val="22"/>
        </w:rPr>
        <w:t xml:space="preserve"> </w:t>
      </w:r>
      <w:r w:rsidR="00B41BA9">
        <w:rPr>
          <w:rFonts w:ascii="Arial" w:hAnsi="Arial" w:cs="Arial"/>
          <w:color w:val="000000"/>
          <w:sz w:val="22"/>
          <w:szCs w:val="22"/>
        </w:rPr>
        <w:t>Dämmplatten und „Conlit Steelprotect Section“ Rohrschalen</w:t>
      </w:r>
      <w:r w:rsidRPr="00A662EE">
        <w:rPr>
          <w:rFonts w:ascii="Arial" w:hAnsi="Arial" w:cs="Arial"/>
          <w:color w:val="000000"/>
          <w:sz w:val="22"/>
          <w:szCs w:val="22"/>
        </w:rPr>
        <w:t xml:space="preserve">. </w:t>
      </w:r>
      <w:r w:rsidR="008723C9">
        <w:rPr>
          <w:rFonts w:ascii="Arial" w:hAnsi="Arial" w:cs="Arial"/>
          <w:color w:val="000000"/>
          <w:sz w:val="22"/>
          <w:szCs w:val="22"/>
        </w:rPr>
        <w:t xml:space="preserve">Basierend auf </w:t>
      </w:r>
      <w:r w:rsidR="008723C9" w:rsidRPr="00A662EE">
        <w:rPr>
          <w:rFonts w:ascii="Arial" w:hAnsi="Arial" w:cs="Arial"/>
          <w:color w:val="000000"/>
          <w:sz w:val="22"/>
          <w:szCs w:val="22"/>
        </w:rPr>
        <w:t xml:space="preserve">nichtbrennbarer, wärmedämmender Steinwolle </w:t>
      </w:r>
      <w:r w:rsidR="00507183">
        <w:rPr>
          <w:rFonts w:ascii="Arial" w:hAnsi="Arial" w:cs="Arial"/>
          <w:color w:val="000000"/>
          <w:sz w:val="22"/>
          <w:szCs w:val="22"/>
        </w:rPr>
        <w:t>können</w:t>
      </w:r>
      <w:r w:rsidR="008723C9">
        <w:rPr>
          <w:rFonts w:ascii="Arial" w:hAnsi="Arial" w:cs="Arial"/>
          <w:color w:val="000000"/>
          <w:sz w:val="22"/>
          <w:szCs w:val="22"/>
        </w:rPr>
        <w:t xml:space="preserve"> die</w:t>
      </w:r>
      <w:r w:rsidR="007714D7">
        <w:rPr>
          <w:rFonts w:ascii="Arial" w:hAnsi="Arial" w:cs="Arial"/>
          <w:color w:val="000000"/>
          <w:sz w:val="22"/>
          <w:szCs w:val="22"/>
        </w:rPr>
        <w:t xml:space="preserve">se </w:t>
      </w:r>
      <w:r w:rsidR="008723C9">
        <w:rPr>
          <w:rFonts w:ascii="Arial" w:hAnsi="Arial" w:cs="Arial"/>
          <w:color w:val="000000"/>
          <w:sz w:val="22"/>
          <w:szCs w:val="22"/>
        </w:rPr>
        <w:t>als</w:t>
      </w:r>
      <w:r w:rsidR="00C36B0C">
        <w:rPr>
          <w:rFonts w:ascii="Arial" w:hAnsi="Arial" w:cs="Arial"/>
          <w:color w:val="000000"/>
          <w:sz w:val="22"/>
          <w:szCs w:val="22"/>
        </w:rPr>
        <w:t xml:space="preserve"> formbeständige</w:t>
      </w:r>
      <w:r w:rsidRPr="00A662EE">
        <w:rPr>
          <w:rFonts w:ascii="Arial" w:hAnsi="Arial" w:cs="Arial"/>
          <w:color w:val="000000"/>
          <w:sz w:val="22"/>
          <w:szCs w:val="22"/>
        </w:rPr>
        <w:t xml:space="preserve"> Bekleidung </w:t>
      </w:r>
      <w:r w:rsidR="00507183">
        <w:rPr>
          <w:rFonts w:ascii="Arial" w:hAnsi="Arial" w:cs="Arial"/>
          <w:color w:val="000000"/>
          <w:sz w:val="22"/>
          <w:szCs w:val="22"/>
        </w:rPr>
        <w:t>auf allen</w:t>
      </w:r>
      <w:r w:rsidR="007714D7">
        <w:rPr>
          <w:rFonts w:ascii="Arial" w:hAnsi="Arial" w:cs="Arial"/>
          <w:color w:val="000000"/>
          <w:sz w:val="22"/>
          <w:szCs w:val="22"/>
        </w:rPr>
        <w:t xml:space="preserve"> gängigen</w:t>
      </w:r>
      <w:r w:rsidRPr="00A662EE">
        <w:rPr>
          <w:rFonts w:ascii="Arial" w:hAnsi="Arial" w:cs="Arial"/>
          <w:color w:val="000000"/>
          <w:sz w:val="22"/>
          <w:szCs w:val="22"/>
        </w:rPr>
        <w:t xml:space="preserve"> Stahl</w:t>
      </w:r>
      <w:r w:rsidR="007714D7">
        <w:rPr>
          <w:rFonts w:ascii="Arial" w:hAnsi="Arial" w:cs="Arial"/>
          <w:color w:val="000000"/>
          <w:sz w:val="22"/>
          <w:szCs w:val="22"/>
        </w:rPr>
        <w:t>konstruktionen</w:t>
      </w:r>
      <w:r w:rsidRPr="00A662EE">
        <w:rPr>
          <w:rFonts w:ascii="Arial" w:hAnsi="Arial" w:cs="Arial"/>
          <w:color w:val="000000"/>
          <w:sz w:val="22"/>
          <w:szCs w:val="22"/>
        </w:rPr>
        <w:t xml:space="preserve"> und Stahlbeton</w:t>
      </w:r>
      <w:r w:rsidR="007714D7">
        <w:rPr>
          <w:rFonts w:ascii="Arial" w:hAnsi="Arial" w:cs="Arial"/>
          <w:color w:val="000000"/>
          <w:sz w:val="22"/>
          <w:szCs w:val="22"/>
        </w:rPr>
        <w:t>bauteile</w:t>
      </w:r>
      <w:r w:rsidR="00507183">
        <w:rPr>
          <w:rFonts w:ascii="Arial" w:hAnsi="Arial" w:cs="Arial"/>
          <w:color w:val="000000"/>
          <w:sz w:val="22"/>
          <w:szCs w:val="22"/>
        </w:rPr>
        <w:t>n eingesetzt werden</w:t>
      </w:r>
      <w:r w:rsidRPr="00A662EE">
        <w:rPr>
          <w:rFonts w:ascii="Arial" w:hAnsi="Arial" w:cs="Arial"/>
          <w:color w:val="000000"/>
          <w:sz w:val="22"/>
          <w:szCs w:val="22"/>
        </w:rPr>
        <w:t xml:space="preserve">. </w:t>
      </w:r>
      <w:r w:rsidR="00DE3D3E">
        <w:rPr>
          <w:rFonts w:ascii="Arial" w:hAnsi="Arial" w:cs="Arial"/>
          <w:color w:val="000000"/>
          <w:sz w:val="22"/>
          <w:szCs w:val="22"/>
        </w:rPr>
        <w:t>Beide Dämmprodukte sind auch mit einer Alukaschierung als Dampfbremse verfügbar.</w:t>
      </w:r>
    </w:p>
    <w:p w14:paraId="4DEF7949" w14:textId="1ED5D574" w:rsidR="008723C9" w:rsidRDefault="008723C9" w:rsidP="002D1351">
      <w:pPr>
        <w:spacing w:line="360" w:lineRule="auto"/>
        <w:jc w:val="both"/>
        <w:rPr>
          <w:rFonts w:ascii="Arial" w:hAnsi="Arial" w:cs="Arial"/>
          <w:color w:val="000000"/>
          <w:sz w:val="22"/>
          <w:szCs w:val="22"/>
        </w:rPr>
      </w:pPr>
    </w:p>
    <w:p w14:paraId="45159E9E" w14:textId="77777777" w:rsidR="00AA2DF7" w:rsidRDefault="00670A63" w:rsidP="002D1351">
      <w:pPr>
        <w:spacing w:line="360" w:lineRule="auto"/>
        <w:contextualSpacing/>
        <w:jc w:val="both"/>
        <w:rPr>
          <w:rFonts w:ascii="Arial" w:hAnsi="Arial" w:cs="Arial"/>
          <w:b/>
          <w:bCs/>
          <w:color w:val="000000"/>
          <w:sz w:val="22"/>
          <w:szCs w:val="22"/>
        </w:rPr>
      </w:pPr>
      <w:r w:rsidRPr="00DE3D3E">
        <w:rPr>
          <w:rFonts w:ascii="Arial" w:hAnsi="Arial" w:cs="Arial"/>
          <w:b/>
          <w:bCs/>
          <w:color w:val="000000"/>
          <w:sz w:val="22"/>
          <w:szCs w:val="22"/>
        </w:rPr>
        <w:t>Illustrationen zeigen fachgerechte Montage</w:t>
      </w:r>
    </w:p>
    <w:p w14:paraId="42C27DD4" w14:textId="36E61F2E" w:rsidR="00025293" w:rsidRPr="00DE3D3E" w:rsidRDefault="00AA2DF7" w:rsidP="002D1351">
      <w:pPr>
        <w:spacing w:line="360" w:lineRule="auto"/>
        <w:contextualSpacing/>
        <w:jc w:val="both"/>
        <w:rPr>
          <w:rFonts w:ascii="Arial" w:hAnsi="Arial" w:cs="Arial"/>
          <w:sz w:val="22"/>
          <w:szCs w:val="22"/>
        </w:rPr>
      </w:pPr>
      <w:r w:rsidRPr="00AA2DF7">
        <w:rPr>
          <w:rFonts w:ascii="Arial" w:hAnsi="Arial" w:cs="Arial"/>
          <w:color w:val="000000"/>
          <w:sz w:val="22"/>
          <w:szCs w:val="22"/>
        </w:rPr>
        <w:t>Eine</w:t>
      </w:r>
      <w:r w:rsidR="00A662EE" w:rsidRPr="0051691D">
        <w:rPr>
          <w:rFonts w:ascii="Arial" w:hAnsi="Arial" w:cs="Arial"/>
          <w:sz w:val="22"/>
          <w:szCs w:val="22"/>
        </w:rPr>
        <w:t xml:space="preserve"> neue Broschüre</w:t>
      </w:r>
      <w:r w:rsidR="00670A63" w:rsidRPr="0051691D">
        <w:rPr>
          <w:rFonts w:ascii="Arial" w:hAnsi="Arial" w:cs="Arial"/>
          <w:sz w:val="22"/>
          <w:szCs w:val="22"/>
        </w:rPr>
        <w:t xml:space="preserve"> zum Stahl- und Stahlbetonbau der DEUTSCHEN ROCKWOOL</w:t>
      </w:r>
      <w:r w:rsidR="00A662EE" w:rsidRPr="0051691D">
        <w:rPr>
          <w:rFonts w:ascii="Arial" w:hAnsi="Arial" w:cs="Arial"/>
          <w:sz w:val="22"/>
          <w:szCs w:val="22"/>
        </w:rPr>
        <w:t xml:space="preserve"> </w:t>
      </w:r>
      <w:r w:rsidR="00670A63" w:rsidRPr="0051691D">
        <w:rPr>
          <w:rFonts w:ascii="Arial" w:hAnsi="Arial" w:cs="Arial"/>
          <w:sz w:val="22"/>
          <w:szCs w:val="22"/>
        </w:rPr>
        <w:t>zeigt</w:t>
      </w:r>
      <w:r w:rsidR="00A662EE" w:rsidRPr="0051691D">
        <w:rPr>
          <w:rFonts w:ascii="Arial" w:hAnsi="Arial" w:cs="Arial"/>
          <w:sz w:val="22"/>
          <w:szCs w:val="22"/>
        </w:rPr>
        <w:t xml:space="preserve"> </w:t>
      </w:r>
      <w:r w:rsidR="008723C9" w:rsidRPr="0051691D">
        <w:rPr>
          <w:rFonts w:ascii="Arial" w:hAnsi="Arial" w:cs="Arial"/>
          <w:sz w:val="22"/>
          <w:szCs w:val="22"/>
        </w:rPr>
        <w:t>u.</w:t>
      </w:r>
      <w:r w:rsidR="002D1351">
        <w:rPr>
          <w:rFonts w:ascii="Arial" w:hAnsi="Arial" w:cs="Arial"/>
          <w:sz w:val="22"/>
          <w:szCs w:val="22"/>
        </w:rPr>
        <w:t xml:space="preserve"> </w:t>
      </w:r>
      <w:r w:rsidR="008723C9" w:rsidRPr="0051691D">
        <w:rPr>
          <w:rFonts w:ascii="Arial" w:hAnsi="Arial" w:cs="Arial"/>
          <w:sz w:val="22"/>
          <w:szCs w:val="22"/>
        </w:rPr>
        <w:t xml:space="preserve">a. </w:t>
      </w:r>
      <w:r w:rsidR="00670A63" w:rsidRPr="0051691D">
        <w:rPr>
          <w:rFonts w:ascii="Arial" w:hAnsi="Arial" w:cs="Arial"/>
          <w:sz w:val="22"/>
          <w:szCs w:val="22"/>
        </w:rPr>
        <w:t>die</w:t>
      </w:r>
      <w:r w:rsidR="00A662EE" w:rsidRPr="0051691D">
        <w:rPr>
          <w:rFonts w:ascii="Arial" w:hAnsi="Arial" w:cs="Arial"/>
          <w:sz w:val="22"/>
          <w:szCs w:val="22"/>
        </w:rPr>
        <w:t xml:space="preserve"> in der Praxis am häufigsten anzutreffenden Anwendungen von „Conlit Steelprotect Board“</w:t>
      </w:r>
      <w:r w:rsidR="00D61219" w:rsidRPr="0051691D">
        <w:rPr>
          <w:rFonts w:ascii="Arial" w:hAnsi="Arial" w:cs="Arial"/>
          <w:sz w:val="22"/>
          <w:szCs w:val="22"/>
        </w:rPr>
        <w:t xml:space="preserve"> und</w:t>
      </w:r>
      <w:r w:rsidR="00A662EE" w:rsidRPr="0051691D">
        <w:rPr>
          <w:rFonts w:ascii="Arial" w:hAnsi="Arial" w:cs="Arial"/>
          <w:sz w:val="22"/>
          <w:szCs w:val="22"/>
        </w:rPr>
        <w:t xml:space="preserve"> „Conlit Steelprotect </w:t>
      </w:r>
      <w:r w:rsidR="00D61219" w:rsidRPr="0051691D">
        <w:rPr>
          <w:rFonts w:ascii="Arial" w:hAnsi="Arial" w:cs="Arial"/>
          <w:sz w:val="22"/>
          <w:szCs w:val="22"/>
        </w:rPr>
        <w:t>Section</w:t>
      </w:r>
      <w:r w:rsidR="002D1351">
        <w:rPr>
          <w:rFonts w:ascii="Arial" w:hAnsi="Arial" w:cs="Arial"/>
          <w:sz w:val="22"/>
          <w:szCs w:val="22"/>
        </w:rPr>
        <w:t xml:space="preserve">“. </w:t>
      </w:r>
      <w:r w:rsidR="00192895" w:rsidRPr="0051691D">
        <w:rPr>
          <w:rFonts w:ascii="Arial" w:hAnsi="Arial" w:cs="Arial"/>
          <w:sz w:val="22"/>
          <w:szCs w:val="22"/>
        </w:rPr>
        <w:t>Die</w:t>
      </w:r>
      <w:r w:rsidR="00A662EE" w:rsidRPr="0051691D">
        <w:rPr>
          <w:rFonts w:ascii="Arial" w:hAnsi="Arial" w:cs="Arial"/>
          <w:sz w:val="22"/>
          <w:szCs w:val="22"/>
        </w:rPr>
        <w:t xml:space="preserve"> Ausführung zahlreicher Montagedetails wird</w:t>
      </w:r>
      <w:r w:rsidR="008723C9" w:rsidRPr="0051691D">
        <w:rPr>
          <w:rFonts w:ascii="Arial" w:hAnsi="Arial" w:cs="Arial"/>
          <w:sz w:val="22"/>
          <w:szCs w:val="22"/>
        </w:rPr>
        <w:t xml:space="preserve"> durch </w:t>
      </w:r>
      <w:r w:rsidR="00A662EE" w:rsidRPr="0051691D">
        <w:rPr>
          <w:rFonts w:ascii="Arial" w:hAnsi="Arial" w:cs="Arial"/>
          <w:sz w:val="22"/>
          <w:szCs w:val="22"/>
        </w:rPr>
        <w:t xml:space="preserve">gut </w:t>
      </w:r>
      <w:r w:rsidR="00A662EE" w:rsidRPr="0051691D">
        <w:rPr>
          <w:rFonts w:ascii="Arial" w:hAnsi="Arial" w:cs="Arial"/>
          <w:sz w:val="22"/>
          <w:szCs w:val="22"/>
        </w:rPr>
        <w:lastRenderedPageBreak/>
        <w:t>verständliche Illustrationen vermittelt. Tabellen geben Auskunft</w:t>
      </w:r>
      <w:r w:rsidR="005E21AA" w:rsidRPr="0051691D">
        <w:rPr>
          <w:rFonts w:ascii="Arial" w:hAnsi="Arial" w:cs="Arial"/>
          <w:sz w:val="22"/>
          <w:szCs w:val="22"/>
        </w:rPr>
        <w:t xml:space="preserve"> zu den Bekleidungsdicken, die für den Schutz der gängigsten Stahl</w:t>
      </w:r>
      <w:r w:rsidR="008723C9" w:rsidRPr="0051691D">
        <w:rPr>
          <w:rFonts w:ascii="Arial" w:hAnsi="Arial" w:cs="Arial"/>
          <w:sz w:val="22"/>
          <w:szCs w:val="22"/>
        </w:rPr>
        <w:t>bauteile</w:t>
      </w:r>
      <w:r w:rsidR="005E21AA" w:rsidRPr="0051691D">
        <w:rPr>
          <w:rFonts w:ascii="Arial" w:hAnsi="Arial" w:cs="Arial"/>
          <w:sz w:val="22"/>
          <w:szCs w:val="22"/>
        </w:rPr>
        <w:t xml:space="preserve"> vorgeschrieben sind.</w:t>
      </w:r>
      <w:r w:rsidR="00670A63" w:rsidRPr="0051691D">
        <w:rPr>
          <w:rFonts w:ascii="Arial" w:hAnsi="Arial" w:cs="Arial"/>
          <w:sz w:val="22"/>
          <w:szCs w:val="22"/>
        </w:rPr>
        <w:t xml:space="preserve"> Das neue Kompendium beantwortet damit konkrete </w:t>
      </w:r>
      <w:r w:rsidR="00670A63" w:rsidRPr="00DE3D3E">
        <w:rPr>
          <w:rFonts w:ascii="Arial" w:hAnsi="Arial" w:cs="Arial"/>
          <w:sz w:val="22"/>
          <w:szCs w:val="22"/>
        </w:rPr>
        <w:t>Fragen der Praktiker und leistet</w:t>
      </w:r>
      <w:r w:rsidR="00192895" w:rsidRPr="00DE3D3E">
        <w:rPr>
          <w:rFonts w:ascii="Arial" w:hAnsi="Arial" w:cs="Arial"/>
          <w:sz w:val="22"/>
          <w:szCs w:val="22"/>
        </w:rPr>
        <w:t xml:space="preserve"> auch</w:t>
      </w:r>
      <w:r w:rsidR="00670A63" w:rsidRPr="00DE3D3E">
        <w:rPr>
          <w:rFonts w:ascii="Arial" w:hAnsi="Arial" w:cs="Arial"/>
          <w:sz w:val="22"/>
          <w:szCs w:val="22"/>
        </w:rPr>
        <w:t xml:space="preserve"> einen wertvollen Beitrag zur Ausbildung des Nachwuchses.</w:t>
      </w:r>
      <w:r w:rsidR="0022544E" w:rsidRPr="00DE3D3E">
        <w:rPr>
          <w:rFonts w:ascii="Arial" w:hAnsi="Arial" w:cs="Arial"/>
          <w:sz w:val="22"/>
          <w:szCs w:val="22"/>
        </w:rPr>
        <w:t xml:space="preserve"> </w:t>
      </w:r>
      <w:r w:rsidR="00DE3D3E" w:rsidRPr="00DE3D3E">
        <w:rPr>
          <w:rFonts w:ascii="Arial" w:hAnsi="Arial" w:cs="Arial"/>
          <w:sz w:val="22"/>
          <w:szCs w:val="22"/>
        </w:rPr>
        <w:t xml:space="preserve">Ein neues Verarbeitungsvideo auf dem YouTube-Kanal der DEUTSCHEN ROCKWOOL zeigt die wesentlichen Verarbeitungsschritte bei der Bekleidung von Stahlbauteilen </w:t>
      </w:r>
      <w:r>
        <w:rPr>
          <w:rFonts w:ascii="Arial" w:hAnsi="Arial" w:cs="Arial"/>
          <w:sz w:val="22"/>
          <w:szCs w:val="22"/>
        </w:rPr>
        <w:t xml:space="preserve">mit „Conlit Steelprotect“ </w:t>
      </w:r>
      <w:r w:rsidR="00DE3D3E" w:rsidRPr="00DE3D3E">
        <w:rPr>
          <w:rFonts w:ascii="Arial" w:hAnsi="Arial" w:cs="Arial"/>
          <w:sz w:val="22"/>
          <w:szCs w:val="22"/>
        </w:rPr>
        <w:t xml:space="preserve">und erläutert, welche Faktoren Einfluss auf die notwendige Bekleidungsstärke haben.  </w:t>
      </w:r>
    </w:p>
    <w:p w14:paraId="15A62346" w14:textId="77777777" w:rsidR="00670A63" w:rsidRPr="00670A63" w:rsidRDefault="00670A63" w:rsidP="002D1351">
      <w:pPr>
        <w:pStyle w:val="StandardWeb"/>
        <w:shd w:val="clear" w:color="auto" w:fill="FFFFFF"/>
        <w:spacing w:line="360" w:lineRule="auto"/>
        <w:contextualSpacing/>
        <w:jc w:val="both"/>
        <w:rPr>
          <w:rFonts w:ascii="Arial" w:hAnsi="Arial" w:cs="Arial"/>
          <w:b/>
          <w:bCs/>
          <w:sz w:val="22"/>
          <w:szCs w:val="22"/>
        </w:rPr>
      </w:pPr>
      <w:r w:rsidRPr="00670A63">
        <w:rPr>
          <w:rFonts w:ascii="Arial" w:hAnsi="Arial" w:cs="Arial"/>
          <w:b/>
          <w:bCs/>
          <w:sz w:val="22"/>
          <w:szCs w:val="22"/>
        </w:rPr>
        <w:t>Für alle gängigen Bauteile geeignet</w:t>
      </w:r>
    </w:p>
    <w:p w14:paraId="65D0AAB2" w14:textId="6C994CE9" w:rsidR="001E7F33" w:rsidRDefault="005E21AA" w:rsidP="002D1351">
      <w:pPr>
        <w:pStyle w:val="StandardWeb"/>
        <w:shd w:val="clear" w:color="auto" w:fill="FFFFFF"/>
        <w:spacing w:line="360" w:lineRule="auto"/>
        <w:contextualSpacing/>
        <w:jc w:val="both"/>
        <w:rPr>
          <w:rFonts w:ascii="Arial" w:hAnsi="Arial" w:cs="Arial"/>
          <w:color w:val="000000" w:themeColor="text1"/>
          <w:sz w:val="22"/>
          <w:szCs w:val="22"/>
        </w:rPr>
      </w:pPr>
      <w:r w:rsidRPr="005E21AA">
        <w:rPr>
          <w:rFonts w:ascii="Arial" w:hAnsi="Arial" w:cs="Arial"/>
          <w:sz w:val="22"/>
          <w:szCs w:val="22"/>
        </w:rPr>
        <w:t>Die Systeme der Produktfamilie „</w:t>
      </w:r>
      <w:r w:rsidR="002A280E" w:rsidRPr="005E21AA">
        <w:rPr>
          <w:rFonts w:ascii="Arial" w:hAnsi="Arial" w:cs="Arial"/>
          <w:color w:val="000000" w:themeColor="text1"/>
          <w:sz w:val="22"/>
          <w:szCs w:val="22"/>
        </w:rPr>
        <w:t>Conlit</w:t>
      </w:r>
      <w:r w:rsidR="002A280E" w:rsidRPr="00002B1C">
        <w:rPr>
          <w:rFonts w:ascii="Arial" w:hAnsi="Arial" w:cs="Arial"/>
          <w:color w:val="000000" w:themeColor="text1"/>
          <w:sz w:val="22"/>
          <w:szCs w:val="22"/>
        </w:rPr>
        <w:t xml:space="preserve"> Steelprotect</w:t>
      </w:r>
      <w:r>
        <w:rPr>
          <w:rFonts w:ascii="Arial" w:hAnsi="Arial" w:cs="Arial"/>
          <w:color w:val="000000" w:themeColor="text1"/>
          <w:sz w:val="22"/>
          <w:szCs w:val="22"/>
        </w:rPr>
        <w:t>“</w:t>
      </w:r>
      <w:r w:rsidR="002A280E" w:rsidRPr="00002B1C">
        <w:rPr>
          <w:rFonts w:ascii="Arial" w:hAnsi="Arial" w:cs="Arial"/>
          <w:color w:val="000000" w:themeColor="text1"/>
          <w:sz w:val="22"/>
          <w:szCs w:val="22"/>
        </w:rPr>
        <w:t xml:space="preserve"> </w:t>
      </w:r>
      <w:r>
        <w:rPr>
          <w:rFonts w:ascii="Arial" w:hAnsi="Arial" w:cs="Arial"/>
          <w:color w:val="000000" w:themeColor="text1"/>
          <w:sz w:val="22"/>
          <w:szCs w:val="22"/>
        </w:rPr>
        <w:t>kommen bei der Ertüchtigung von z.</w:t>
      </w:r>
      <w:r w:rsidR="00670A63">
        <w:rPr>
          <w:rFonts w:ascii="Arial" w:hAnsi="Arial" w:cs="Arial"/>
          <w:color w:val="000000" w:themeColor="text1"/>
          <w:sz w:val="22"/>
          <w:szCs w:val="22"/>
        </w:rPr>
        <w:t xml:space="preserve"> </w:t>
      </w:r>
      <w:r>
        <w:rPr>
          <w:rFonts w:ascii="Arial" w:hAnsi="Arial" w:cs="Arial"/>
          <w:color w:val="000000" w:themeColor="text1"/>
          <w:sz w:val="22"/>
          <w:szCs w:val="22"/>
        </w:rPr>
        <w:t>B. Stahlträgern</w:t>
      </w:r>
      <w:r w:rsidR="00944799">
        <w:rPr>
          <w:rFonts w:ascii="Arial" w:hAnsi="Arial" w:cs="Arial"/>
          <w:color w:val="000000" w:themeColor="text1"/>
          <w:sz w:val="22"/>
          <w:szCs w:val="22"/>
        </w:rPr>
        <w:t xml:space="preserve">, -unterzügen und -stützen </w:t>
      </w:r>
      <w:r w:rsidR="00670A63">
        <w:rPr>
          <w:rFonts w:ascii="Arial" w:hAnsi="Arial" w:cs="Arial"/>
          <w:color w:val="000000" w:themeColor="text1"/>
          <w:sz w:val="22"/>
          <w:szCs w:val="22"/>
        </w:rPr>
        <w:t>ebenso wie</w:t>
      </w:r>
      <w:r>
        <w:rPr>
          <w:rFonts w:ascii="Arial" w:hAnsi="Arial" w:cs="Arial"/>
          <w:color w:val="000000" w:themeColor="text1"/>
          <w:sz w:val="22"/>
          <w:szCs w:val="22"/>
        </w:rPr>
        <w:t xml:space="preserve"> </w:t>
      </w:r>
      <w:r w:rsidR="008723C9">
        <w:rPr>
          <w:rFonts w:ascii="Arial" w:hAnsi="Arial" w:cs="Arial"/>
          <w:color w:val="000000" w:themeColor="text1"/>
          <w:sz w:val="22"/>
          <w:szCs w:val="22"/>
        </w:rPr>
        <w:t>bei</w:t>
      </w:r>
      <w:r>
        <w:rPr>
          <w:rFonts w:ascii="Arial" w:hAnsi="Arial" w:cs="Arial"/>
          <w:color w:val="000000" w:themeColor="text1"/>
          <w:sz w:val="22"/>
          <w:szCs w:val="22"/>
        </w:rPr>
        <w:t xml:space="preserve"> der Sanierung von Bauteilen aus Stahlbeton</w:t>
      </w:r>
      <w:r w:rsidR="002A280E" w:rsidRPr="00002B1C">
        <w:rPr>
          <w:rFonts w:ascii="Arial" w:hAnsi="Arial" w:cs="Arial"/>
          <w:color w:val="000000" w:themeColor="text1"/>
          <w:sz w:val="22"/>
          <w:szCs w:val="22"/>
        </w:rPr>
        <w:t xml:space="preserve"> </w:t>
      </w:r>
      <w:r>
        <w:rPr>
          <w:rFonts w:ascii="Arial" w:hAnsi="Arial" w:cs="Arial"/>
          <w:color w:val="000000" w:themeColor="text1"/>
          <w:sz w:val="22"/>
          <w:szCs w:val="22"/>
        </w:rPr>
        <w:t xml:space="preserve">zum Einsatz. </w:t>
      </w:r>
      <w:r w:rsidR="001E7F33">
        <w:rPr>
          <w:rFonts w:ascii="Arial" w:hAnsi="Arial" w:cs="Arial"/>
          <w:color w:val="000000" w:themeColor="text1"/>
          <w:sz w:val="22"/>
          <w:szCs w:val="22"/>
        </w:rPr>
        <w:t>Das geringe Flächengewicht der Dämmplatten</w:t>
      </w:r>
      <w:r w:rsidR="00507183">
        <w:rPr>
          <w:rFonts w:ascii="Arial" w:hAnsi="Arial" w:cs="Arial"/>
          <w:color w:val="000000" w:themeColor="text1"/>
          <w:sz w:val="22"/>
          <w:szCs w:val="22"/>
        </w:rPr>
        <w:t xml:space="preserve"> und Rohrschalen</w:t>
      </w:r>
      <w:r w:rsidR="001E7F33">
        <w:rPr>
          <w:rFonts w:ascii="Arial" w:hAnsi="Arial" w:cs="Arial"/>
          <w:color w:val="000000" w:themeColor="text1"/>
          <w:sz w:val="22"/>
          <w:szCs w:val="22"/>
        </w:rPr>
        <w:t xml:space="preserve"> macht ihre Verarbeitung besonders angenehm.</w:t>
      </w:r>
      <w:r w:rsidR="008723C9" w:rsidRPr="008723C9">
        <w:rPr>
          <w:rFonts w:ascii="Arial" w:hAnsi="Arial" w:cs="Arial"/>
          <w:color w:val="000000" w:themeColor="text1"/>
          <w:sz w:val="22"/>
          <w:szCs w:val="22"/>
        </w:rPr>
        <w:t xml:space="preserve"> </w:t>
      </w:r>
      <w:r w:rsidR="008723C9">
        <w:rPr>
          <w:rFonts w:ascii="Arial" w:hAnsi="Arial" w:cs="Arial"/>
          <w:color w:val="000000" w:themeColor="text1"/>
          <w:sz w:val="22"/>
          <w:szCs w:val="22"/>
        </w:rPr>
        <w:t xml:space="preserve">Für </w:t>
      </w:r>
      <w:r w:rsidR="00507183">
        <w:rPr>
          <w:rFonts w:ascii="Arial" w:hAnsi="Arial" w:cs="Arial"/>
          <w:color w:val="000000" w:themeColor="text1"/>
          <w:sz w:val="22"/>
          <w:szCs w:val="22"/>
        </w:rPr>
        <w:t>den</w:t>
      </w:r>
      <w:r w:rsidR="008723C9">
        <w:rPr>
          <w:rFonts w:ascii="Arial" w:hAnsi="Arial" w:cs="Arial"/>
          <w:color w:val="000000" w:themeColor="text1"/>
          <w:sz w:val="22"/>
          <w:szCs w:val="22"/>
        </w:rPr>
        <w:t xml:space="preserve"> Zuschnitt der Bekleidung wird kein Spezialwerkzeug benötigt.</w:t>
      </w:r>
      <w:r w:rsidR="00597EB6" w:rsidRPr="00597EB6">
        <w:rPr>
          <w:rFonts w:ascii="Arial" w:hAnsi="Arial" w:cs="Arial"/>
          <w:color w:val="000000" w:themeColor="text1"/>
          <w:sz w:val="22"/>
          <w:szCs w:val="22"/>
        </w:rPr>
        <w:t xml:space="preserve"> </w:t>
      </w:r>
      <w:r w:rsidR="00597EB6">
        <w:rPr>
          <w:rFonts w:ascii="Arial" w:hAnsi="Arial" w:cs="Arial"/>
          <w:color w:val="000000" w:themeColor="text1"/>
          <w:sz w:val="22"/>
          <w:szCs w:val="22"/>
        </w:rPr>
        <w:t xml:space="preserve">Mit dem „Conlit Fix“ Kleber werden die Brandschutzplatten </w:t>
      </w:r>
      <w:r w:rsidR="00237915">
        <w:rPr>
          <w:rFonts w:ascii="Arial" w:hAnsi="Arial" w:cs="Arial"/>
          <w:color w:val="000000" w:themeColor="text1"/>
          <w:sz w:val="22"/>
          <w:szCs w:val="22"/>
        </w:rPr>
        <w:t xml:space="preserve">ohne großen konstruktiven Aufwand </w:t>
      </w:r>
      <w:r w:rsidR="00906299">
        <w:rPr>
          <w:rFonts w:ascii="Arial" w:hAnsi="Arial" w:cs="Arial"/>
          <w:color w:val="000000" w:themeColor="text1"/>
          <w:sz w:val="22"/>
          <w:szCs w:val="22"/>
        </w:rPr>
        <w:t>im Klebeverfahren montiert</w:t>
      </w:r>
      <w:r w:rsidR="00597EB6">
        <w:rPr>
          <w:rFonts w:ascii="Arial" w:hAnsi="Arial" w:cs="Arial"/>
          <w:color w:val="000000" w:themeColor="text1"/>
          <w:sz w:val="22"/>
          <w:szCs w:val="22"/>
        </w:rPr>
        <w:t>. Auch eine mechanische Befestigung mit Schweißnägeln ist bei Bedarf möglich.</w:t>
      </w:r>
    </w:p>
    <w:p w14:paraId="16146F0B" w14:textId="28F4C75F" w:rsidR="00597EB6" w:rsidRDefault="00597EB6" w:rsidP="002D1351">
      <w:pPr>
        <w:pStyle w:val="StandardWeb"/>
        <w:shd w:val="clear" w:color="auto" w:fill="FFFFFF"/>
        <w:spacing w:line="360" w:lineRule="auto"/>
        <w:contextualSpacing/>
        <w:jc w:val="both"/>
        <w:rPr>
          <w:rFonts w:ascii="Arial" w:hAnsi="Arial" w:cs="Arial"/>
          <w:color w:val="000000" w:themeColor="text1"/>
          <w:sz w:val="22"/>
          <w:szCs w:val="22"/>
        </w:rPr>
      </w:pPr>
    </w:p>
    <w:p w14:paraId="51916133" w14:textId="384905C2" w:rsidR="00597EB6" w:rsidRPr="00597EB6" w:rsidRDefault="00597EB6" w:rsidP="002D1351">
      <w:pPr>
        <w:pStyle w:val="StandardWeb"/>
        <w:shd w:val="clear" w:color="auto" w:fill="FFFFFF"/>
        <w:spacing w:line="360" w:lineRule="auto"/>
        <w:contextualSpacing/>
        <w:jc w:val="both"/>
        <w:rPr>
          <w:rFonts w:ascii="Arial" w:hAnsi="Arial" w:cs="Arial"/>
          <w:b/>
          <w:bCs/>
          <w:color w:val="000000" w:themeColor="text1"/>
          <w:sz w:val="22"/>
          <w:szCs w:val="22"/>
        </w:rPr>
      </w:pPr>
      <w:r w:rsidRPr="00597EB6">
        <w:rPr>
          <w:rFonts w:ascii="Arial" w:hAnsi="Arial" w:cs="Arial"/>
          <w:b/>
          <w:bCs/>
          <w:color w:val="000000" w:themeColor="text1"/>
          <w:sz w:val="22"/>
          <w:szCs w:val="22"/>
        </w:rPr>
        <w:t>Brand- und Wärmeschutz im System</w:t>
      </w:r>
    </w:p>
    <w:p w14:paraId="09288DED" w14:textId="4C694331" w:rsidR="00DC7B29" w:rsidRDefault="00D61219" w:rsidP="002D1351">
      <w:pPr>
        <w:pStyle w:val="StandardWeb"/>
        <w:shd w:val="clear" w:color="auto" w:fill="FFFFFF"/>
        <w:spacing w:line="360" w:lineRule="auto"/>
        <w:jc w:val="both"/>
        <w:rPr>
          <w:rFonts w:ascii="Arial" w:hAnsi="Arial" w:cs="Arial"/>
          <w:color w:val="000000" w:themeColor="text1"/>
          <w:sz w:val="22"/>
          <w:szCs w:val="22"/>
        </w:rPr>
      </w:pPr>
      <w:r>
        <w:rPr>
          <w:rFonts w:ascii="Arial" w:hAnsi="Arial" w:cs="Arial"/>
          <w:color w:val="000000" w:themeColor="text1"/>
          <w:sz w:val="22"/>
          <w:szCs w:val="22"/>
        </w:rPr>
        <w:t>Sollen z. B. eine unterste Geschossdecke oder Stahlträger im Außenbereich nicht nur brandschutztechnisch, sondern auch wärmetechnisch ertüchtigt werden, so können alle „Conlit Steelprotect“ Bekleidungen mit Wärmedämmplatten von ROCKWOOL wie der „Planarock Top“ kombiniert werden.</w:t>
      </w:r>
    </w:p>
    <w:p w14:paraId="09AFD92B" w14:textId="10CB515A" w:rsidR="001E7F33" w:rsidRDefault="00597EB6" w:rsidP="002D1351">
      <w:pPr>
        <w:pStyle w:val="StandardWeb"/>
        <w:shd w:val="clear" w:color="auto" w:fill="FFFFFF"/>
        <w:spacing w:line="360" w:lineRule="auto"/>
        <w:jc w:val="both"/>
        <w:rPr>
          <w:rFonts w:ascii="Arial" w:hAnsi="Arial" w:cs="Arial"/>
          <w:color w:val="000000" w:themeColor="text1"/>
          <w:sz w:val="22"/>
          <w:szCs w:val="22"/>
        </w:rPr>
      </w:pPr>
      <w:r>
        <w:rPr>
          <w:rFonts w:ascii="Arial" w:hAnsi="Arial" w:cs="Arial"/>
          <w:color w:val="000000" w:themeColor="text1"/>
          <w:sz w:val="22"/>
          <w:szCs w:val="22"/>
        </w:rPr>
        <w:t>Eine</w:t>
      </w:r>
      <w:r w:rsidR="001E7F33">
        <w:rPr>
          <w:rFonts w:ascii="Arial" w:hAnsi="Arial" w:cs="Arial"/>
          <w:color w:val="000000" w:themeColor="text1"/>
          <w:sz w:val="22"/>
          <w:szCs w:val="22"/>
        </w:rPr>
        <w:t xml:space="preserve"> Brandschutzbekleidung mit „Conlit Steelprotect“ kann zur optischen Aufwertung sowohl verputzt als auch mit einer Blechummantelung versehen werden. Ein mineralischer Putz darf bis zu einer Schichtdicke von 15 mm aufgebracht werden.</w:t>
      </w:r>
    </w:p>
    <w:p w14:paraId="38A654B6" w14:textId="77777777" w:rsidR="00946AAC" w:rsidRPr="00002B1C" w:rsidRDefault="00946AAC" w:rsidP="002D1351">
      <w:pPr>
        <w:pStyle w:val="StandardWeb"/>
        <w:shd w:val="clear" w:color="auto" w:fill="FFFFFF"/>
        <w:spacing w:line="360" w:lineRule="auto"/>
        <w:jc w:val="both"/>
        <w:rPr>
          <w:rFonts w:ascii="Arial" w:hAnsi="Arial" w:cs="Arial"/>
          <w:color w:val="000000" w:themeColor="text1"/>
          <w:sz w:val="22"/>
          <w:szCs w:val="22"/>
        </w:rPr>
      </w:pPr>
    </w:p>
    <w:p w14:paraId="60B646B8" w14:textId="4CA6FF51" w:rsidR="00597EB6" w:rsidRPr="00946AAC" w:rsidRDefault="00597EB6" w:rsidP="00946AAC">
      <w:pPr>
        <w:pStyle w:val="StandardWeb"/>
        <w:widowControl w:val="0"/>
        <w:shd w:val="clear" w:color="auto" w:fill="FFFFFF"/>
        <w:spacing w:before="0" w:beforeAutospacing="0" w:after="0" w:afterAutospacing="0" w:line="360" w:lineRule="auto"/>
        <w:jc w:val="both"/>
        <w:rPr>
          <w:rFonts w:ascii="Arial" w:hAnsi="Arial" w:cs="Arial"/>
          <w:b/>
          <w:bCs/>
          <w:sz w:val="22"/>
          <w:szCs w:val="22"/>
        </w:rPr>
      </w:pPr>
      <w:r w:rsidRPr="00946AAC">
        <w:rPr>
          <w:rFonts w:ascii="Arial" w:hAnsi="Arial" w:cs="Arial"/>
          <w:b/>
          <w:bCs/>
          <w:sz w:val="22"/>
          <w:szCs w:val="22"/>
        </w:rPr>
        <w:lastRenderedPageBreak/>
        <w:t>DEUTSCHE ROCKWOOL</w:t>
      </w:r>
      <w:r w:rsidR="002D1351" w:rsidRPr="00946AAC">
        <w:rPr>
          <w:rFonts w:ascii="Arial" w:hAnsi="Arial" w:cs="Arial"/>
          <w:b/>
          <w:bCs/>
          <w:sz w:val="22"/>
          <w:szCs w:val="22"/>
        </w:rPr>
        <w:t xml:space="preserve"> mit umfassendem t</w:t>
      </w:r>
      <w:r w:rsidRPr="00946AAC">
        <w:rPr>
          <w:rFonts w:ascii="Arial" w:hAnsi="Arial" w:cs="Arial"/>
          <w:b/>
          <w:bCs/>
          <w:sz w:val="22"/>
          <w:szCs w:val="22"/>
        </w:rPr>
        <w:t>echnischen Service</w:t>
      </w:r>
    </w:p>
    <w:p w14:paraId="5FECDFA5" w14:textId="23642C01" w:rsidR="0051691D" w:rsidRPr="00946AAC" w:rsidRDefault="00AB3342" w:rsidP="00946AAC">
      <w:pPr>
        <w:widowControl w:val="0"/>
        <w:spacing w:line="360" w:lineRule="auto"/>
        <w:jc w:val="both"/>
        <w:rPr>
          <w:rFonts w:ascii="Arial" w:hAnsi="Arial" w:cs="Arial"/>
          <w:sz w:val="22"/>
          <w:szCs w:val="22"/>
        </w:rPr>
      </w:pPr>
      <w:r w:rsidRPr="00946AAC">
        <w:rPr>
          <w:rFonts w:ascii="Arial" w:hAnsi="Arial" w:cs="Arial"/>
          <w:sz w:val="22"/>
          <w:szCs w:val="22"/>
        </w:rPr>
        <w:t xml:space="preserve">Auf der </w:t>
      </w:r>
      <w:r w:rsidR="00DF01D5" w:rsidRPr="00946AAC">
        <w:rPr>
          <w:rFonts w:ascii="Arial" w:hAnsi="Arial" w:cs="Arial"/>
          <w:sz w:val="22"/>
          <w:szCs w:val="22"/>
        </w:rPr>
        <w:t xml:space="preserve">URL </w:t>
      </w:r>
      <w:hyperlink r:id="rId12" w:history="1">
        <w:r w:rsidR="00946AAC" w:rsidRPr="00946AAC">
          <w:rPr>
            <w:rStyle w:val="Hyperlink"/>
            <w:rFonts w:ascii="Arial" w:hAnsi="Arial" w:cs="Arial"/>
            <w:color w:val="auto"/>
            <w:sz w:val="22"/>
            <w:szCs w:val="22"/>
            <w:u w:val="none"/>
          </w:rPr>
          <w:t>www.rockwool.de/stahlbau-brandschutz</w:t>
        </w:r>
      </w:hyperlink>
      <w:r w:rsidRPr="00946AAC">
        <w:rPr>
          <w:rFonts w:ascii="Arial" w:hAnsi="Arial" w:cs="Arial"/>
          <w:sz w:val="22"/>
          <w:szCs w:val="22"/>
        </w:rPr>
        <w:t xml:space="preserve"> </w:t>
      </w:r>
      <w:r w:rsidR="00714F59" w:rsidRPr="00946AAC">
        <w:rPr>
          <w:rFonts w:ascii="Arial" w:hAnsi="Arial" w:cs="Arial"/>
          <w:sz w:val="22"/>
          <w:szCs w:val="22"/>
        </w:rPr>
        <w:t>finden Planer und Isolierer</w:t>
      </w:r>
      <w:r w:rsidR="00DF01D5" w:rsidRPr="00946AAC">
        <w:rPr>
          <w:rFonts w:ascii="Arial" w:hAnsi="Arial" w:cs="Arial"/>
          <w:sz w:val="22"/>
          <w:szCs w:val="22"/>
        </w:rPr>
        <w:t xml:space="preserve"> neben der Broschüre auch</w:t>
      </w:r>
      <w:r w:rsidRPr="00946AAC">
        <w:rPr>
          <w:rFonts w:ascii="Arial" w:hAnsi="Arial" w:cs="Arial"/>
          <w:sz w:val="22"/>
          <w:szCs w:val="22"/>
        </w:rPr>
        <w:t xml:space="preserve"> </w:t>
      </w:r>
      <w:r w:rsidR="00597EB6" w:rsidRPr="00946AAC">
        <w:rPr>
          <w:rFonts w:ascii="Arial" w:hAnsi="Arial" w:cs="Arial"/>
          <w:sz w:val="22"/>
          <w:szCs w:val="22"/>
        </w:rPr>
        <w:t xml:space="preserve">das </w:t>
      </w:r>
      <w:r w:rsidR="00597EB6" w:rsidRPr="00946AAC">
        <w:rPr>
          <w:rFonts w:ascii="Arial" w:hAnsi="Arial" w:cs="Arial"/>
          <w:color w:val="000000"/>
          <w:sz w:val="22"/>
          <w:szCs w:val="22"/>
        </w:rPr>
        <w:t>allgemeine bauaufsichtliche Prüfzeugnis der</w:t>
      </w:r>
      <w:r w:rsidR="00597EB6" w:rsidRPr="00946AAC">
        <w:rPr>
          <w:rFonts w:ascii="Arial" w:hAnsi="Arial" w:cs="Arial"/>
          <w:sz w:val="22"/>
          <w:szCs w:val="22"/>
        </w:rPr>
        <w:t xml:space="preserve"> „Conlit Steelprotect“ Systeme sowie</w:t>
      </w:r>
      <w:r w:rsidRPr="00946AAC">
        <w:rPr>
          <w:rFonts w:ascii="Arial" w:hAnsi="Arial" w:cs="Arial"/>
          <w:sz w:val="22"/>
          <w:szCs w:val="22"/>
        </w:rPr>
        <w:t xml:space="preserve"> </w:t>
      </w:r>
      <w:r w:rsidR="00597EB6" w:rsidRPr="00946AAC">
        <w:rPr>
          <w:rFonts w:ascii="Arial" w:hAnsi="Arial" w:cs="Arial"/>
          <w:sz w:val="22"/>
          <w:szCs w:val="22"/>
        </w:rPr>
        <w:t xml:space="preserve">weitere </w:t>
      </w:r>
      <w:r w:rsidR="00DF01D5" w:rsidRPr="00946AAC">
        <w:rPr>
          <w:rFonts w:ascii="Arial" w:hAnsi="Arial" w:cs="Arial"/>
          <w:sz w:val="22"/>
          <w:szCs w:val="22"/>
        </w:rPr>
        <w:t>Ver</w:t>
      </w:r>
      <w:r w:rsidRPr="00946AAC">
        <w:rPr>
          <w:rFonts w:ascii="Arial" w:hAnsi="Arial" w:cs="Arial"/>
          <w:sz w:val="22"/>
          <w:szCs w:val="22"/>
        </w:rPr>
        <w:t>wendbarkeitsnachweise</w:t>
      </w:r>
      <w:r w:rsidR="00597EB6" w:rsidRPr="00946AAC">
        <w:rPr>
          <w:rFonts w:ascii="Arial" w:hAnsi="Arial" w:cs="Arial"/>
          <w:sz w:val="22"/>
          <w:szCs w:val="22"/>
        </w:rPr>
        <w:t>,</w:t>
      </w:r>
      <w:r w:rsidRPr="00946AAC">
        <w:rPr>
          <w:rFonts w:ascii="Arial" w:hAnsi="Arial" w:cs="Arial"/>
          <w:sz w:val="22"/>
          <w:szCs w:val="22"/>
        </w:rPr>
        <w:t xml:space="preserve"> Gutachterliche Stellungnahmen</w:t>
      </w:r>
      <w:r w:rsidR="003A0E1E" w:rsidRPr="00946AAC">
        <w:rPr>
          <w:rFonts w:ascii="Arial" w:hAnsi="Arial" w:cs="Arial"/>
          <w:sz w:val="22"/>
          <w:szCs w:val="22"/>
        </w:rPr>
        <w:t xml:space="preserve"> und Ausschreibungstexte</w:t>
      </w:r>
      <w:r w:rsidRPr="00946AAC">
        <w:rPr>
          <w:rFonts w:ascii="Arial" w:hAnsi="Arial" w:cs="Arial"/>
          <w:sz w:val="22"/>
          <w:szCs w:val="22"/>
        </w:rPr>
        <w:t xml:space="preserve">. </w:t>
      </w:r>
      <w:r w:rsidR="00714F59" w:rsidRPr="00946AAC">
        <w:rPr>
          <w:rFonts w:ascii="Arial" w:hAnsi="Arial" w:cs="Arial"/>
          <w:sz w:val="22"/>
          <w:szCs w:val="22"/>
        </w:rPr>
        <w:t xml:space="preserve">Der Technische Service der DEUTSCHEN ROCKWOOL unterstützt bei Bedarf durch die Erarbeitung von Stellungnahmen zu konkreten Bauvorhaben </w:t>
      </w:r>
      <w:r w:rsidR="0051691D" w:rsidRPr="00946AAC">
        <w:rPr>
          <w:rFonts w:ascii="Arial" w:hAnsi="Arial" w:cs="Arial"/>
          <w:color w:val="000000"/>
          <w:sz w:val="22"/>
          <w:szCs w:val="22"/>
        </w:rPr>
        <w:t xml:space="preserve">und berät zur fachgerechten Verarbeitung der „Conlit Steelprotect“ Systeme, wenn im Einzelfall vom Anwendbarkeitsnachweis abgewichen wird. </w:t>
      </w:r>
    </w:p>
    <w:p w14:paraId="4907EEAD" w14:textId="2C37A38D" w:rsidR="00F77B49" w:rsidRPr="00946AAC" w:rsidRDefault="000956C3" w:rsidP="00946AAC">
      <w:pPr>
        <w:pStyle w:val="StandardWeb"/>
        <w:shd w:val="clear" w:color="auto" w:fill="FFFFFF"/>
        <w:contextualSpacing/>
        <w:rPr>
          <w:rFonts w:ascii="Arial" w:hAnsi="Arial" w:cs="Arial"/>
          <w:i/>
          <w:color w:val="FF0000"/>
          <w:sz w:val="22"/>
        </w:rPr>
      </w:pPr>
      <w:r w:rsidRPr="00002B1C">
        <w:rPr>
          <w:rFonts w:ascii="Arial" w:hAnsi="Arial" w:cs="Arial"/>
          <w:noProof/>
        </w:rPr>
        <mc:AlternateContent>
          <mc:Choice Requires="wps">
            <w:drawing>
              <wp:inline distT="0" distB="0" distL="0" distR="0" wp14:anchorId="2D2C00F2" wp14:editId="0C2D161D">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2C00F2"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r w:rsidR="00946AAC">
        <w:rPr>
          <w:rFonts w:ascii="Arial" w:hAnsi="Arial" w:cs="Arial"/>
          <w:i/>
          <w:sz w:val="18"/>
        </w:rPr>
        <w:br/>
      </w:r>
      <w:r w:rsidR="00F77B49" w:rsidRPr="00002B1C">
        <w:rPr>
          <w:rFonts w:ascii="Arial" w:hAnsi="Arial" w:cs="Arial"/>
          <w:i/>
          <w:sz w:val="18"/>
        </w:rPr>
        <w:t>Abdruck frei. Beleg erbeten.Dr. Sälzer Pressedienst, Lensbachstraße 10, 52159 Roetgen</w:t>
      </w:r>
    </w:p>
    <w:p w14:paraId="505C33FF" w14:textId="77777777" w:rsidR="00337E55" w:rsidRPr="00002B1C" w:rsidRDefault="00337E55" w:rsidP="00F77B49">
      <w:pPr>
        <w:rPr>
          <w:rFonts w:ascii="Arial" w:hAnsi="Arial" w:cs="Arial"/>
          <w:i/>
          <w:sz w:val="18"/>
        </w:rPr>
      </w:pPr>
    </w:p>
    <w:p w14:paraId="7C438C9C" w14:textId="77777777" w:rsidR="00337E55" w:rsidRPr="00002B1C" w:rsidRDefault="00337E55" w:rsidP="00F77B49">
      <w:pPr>
        <w:rPr>
          <w:rFonts w:ascii="Arial" w:hAnsi="Arial" w:cs="Arial"/>
          <w:i/>
          <w:sz w:val="18"/>
        </w:rPr>
      </w:pPr>
    </w:p>
    <w:p w14:paraId="5E1FBBFA" w14:textId="17EA2EC5" w:rsidR="006406C3" w:rsidRPr="006406C3" w:rsidRDefault="00654025" w:rsidP="002D1351">
      <w:pPr>
        <w:spacing w:line="360" w:lineRule="auto"/>
        <w:jc w:val="both"/>
        <w:rPr>
          <w:rFonts w:ascii="Arial" w:hAnsi="Arial" w:cs="Arial"/>
          <w:color w:val="000000"/>
          <w:sz w:val="22"/>
          <w:szCs w:val="22"/>
        </w:rPr>
      </w:pPr>
      <w:r>
        <w:rPr>
          <w:rFonts w:ascii="Arial" w:hAnsi="Arial" w:cs="Arial"/>
          <w:sz w:val="18"/>
        </w:rPr>
        <w:pict w14:anchorId="7EE5E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28.3pt">
            <v:imagedata r:id="rId13" o:title="20220218 RW-CWE PROD 1173-k"/>
          </v:shape>
        </w:pict>
      </w:r>
    </w:p>
    <w:p w14:paraId="55704A98" w14:textId="77777777" w:rsidR="00946AAC" w:rsidRDefault="008A11B5" w:rsidP="002D1351">
      <w:pPr>
        <w:spacing w:line="360" w:lineRule="auto"/>
        <w:jc w:val="both"/>
        <w:rPr>
          <w:rFonts w:ascii="Arial" w:hAnsi="Arial" w:cs="Arial"/>
          <w:color w:val="000000"/>
          <w:sz w:val="22"/>
          <w:szCs w:val="22"/>
        </w:rPr>
      </w:pPr>
      <w:r w:rsidRPr="008A11B5">
        <w:rPr>
          <w:rFonts w:ascii="Arial" w:hAnsi="Arial" w:cs="Arial"/>
          <w:color w:val="000000"/>
          <w:sz w:val="22"/>
          <w:szCs w:val="22"/>
        </w:rPr>
        <w:t xml:space="preserve">„Conlit Steelprotect“ </w:t>
      </w:r>
      <w:r w:rsidRPr="008A11B5">
        <w:rPr>
          <w:rFonts w:ascii="Arial" w:hAnsi="Arial" w:cs="Arial"/>
          <w:sz w:val="22"/>
          <w:szCs w:val="22"/>
        </w:rPr>
        <w:t xml:space="preserve">Systeme von </w:t>
      </w:r>
      <w:r w:rsidRPr="008A11B5">
        <w:rPr>
          <w:rFonts w:ascii="Arial" w:hAnsi="Arial" w:cs="Arial"/>
          <w:color w:val="000000"/>
          <w:sz w:val="22"/>
          <w:szCs w:val="22"/>
        </w:rPr>
        <w:t>ROCKWOOL gehören zu den bewährten Lösungen für den Brand- und Wärmeschutz im Stahl- und Stahlbetonbau. Ihre Verwendbarkeit wurde gemäß der geänderten Anforderungen erneut umfassend geprüft sowie durch ein allgemeines bauaufsichtliches Prüfzeugnis bestätigt.</w:t>
      </w:r>
    </w:p>
    <w:p w14:paraId="45052D21" w14:textId="4FEA9C88" w:rsidR="0051691D" w:rsidRDefault="008A11B5" w:rsidP="002D1351">
      <w:pPr>
        <w:spacing w:line="360" w:lineRule="auto"/>
        <w:jc w:val="both"/>
        <w:rPr>
          <w:rFonts w:ascii="Arial" w:hAnsi="Arial" w:cs="Arial"/>
          <w:color w:val="000000"/>
          <w:sz w:val="22"/>
          <w:szCs w:val="22"/>
        </w:rPr>
      </w:pPr>
      <w:r w:rsidRPr="008A11B5">
        <w:rPr>
          <w:rFonts w:ascii="Arial" w:hAnsi="Arial" w:cs="Arial"/>
          <w:color w:val="000000"/>
          <w:sz w:val="22"/>
          <w:szCs w:val="22"/>
        </w:rPr>
        <w:t xml:space="preserve"> </w:t>
      </w:r>
    </w:p>
    <w:p w14:paraId="2C33DD7F" w14:textId="25624DF1" w:rsidR="0051691D" w:rsidRDefault="0051691D" w:rsidP="002D1351">
      <w:pPr>
        <w:spacing w:line="360" w:lineRule="auto"/>
        <w:jc w:val="both"/>
        <w:rPr>
          <w:rFonts w:ascii="Arial" w:hAnsi="Arial" w:cs="Arial"/>
          <w:color w:val="000000"/>
          <w:sz w:val="22"/>
          <w:szCs w:val="22"/>
        </w:rPr>
      </w:pPr>
    </w:p>
    <w:p w14:paraId="4754E167" w14:textId="12B218DB" w:rsidR="0051691D" w:rsidRPr="0051691D" w:rsidRDefault="00654025" w:rsidP="002D1351">
      <w:pPr>
        <w:spacing w:line="360" w:lineRule="auto"/>
        <w:jc w:val="both"/>
        <w:rPr>
          <w:rFonts w:ascii="Arial" w:hAnsi="Arial" w:cs="Arial"/>
          <w:color w:val="FF0000"/>
          <w:sz w:val="22"/>
          <w:szCs w:val="22"/>
        </w:rPr>
      </w:pPr>
      <w:r>
        <w:rPr>
          <w:rFonts w:ascii="Arial" w:hAnsi="Arial" w:cs="Arial"/>
          <w:color w:val="FF0000"/>
          <w:sz w:val="22"/>
          <w:szCs w:val="22"/>
        </w:rPr>
        <w:pict w14:anchorId="6EA55B6A">
          <v:shape id="_x0000_i1026" type="#_x0000_t75" style="width:226.15pt;height:126.9pt">
            <v:imagedata r:id="rId14" o:title="ROCK_BR_Stahlbau-k"/>
          </v:shape>
        </w:pict>
      </w:r>
    </w:p>
    <w:p w14:paraId="6B3A377C" w14:textId="63844E4F" w:rsidR="008A11B5" w:rsidRPr="008A11B5" w:rsidRDefault="008A11B5" w:rsidP="002D1351">
      <w:pPr>
        <w:spacing w:line="360" w:lineRule="auto"/>
        <w:jc w:val="both"/>
        <w:rPr>
          <w:rFonts w:ascii="Arial" w:hAnsi="Arial" w:cs="Arial"/>
          <w:sz w:val="22"/>
          <w:szCs w:val="22"/>
        </w:rPr>
      </w:pPr>
      <w:r w:rsidRPr="008A11B5">
        <w:rPr>
          <w:rFonts w:ascii="Arial" w:hAnsi="Arial" w:cs="Arial"/>
          <w:color w:val="000000"/>
          <w:sz w:val="22"/>
          <w:szCs w:val="22"/>
        </w:rPr>
        <w:t xml:space="preserve">Aktuelle und umfangreiche Informationen zu vielen Einsatzbereichen und der fachgerechten Montage der </w:t>
      </w:r>
      <w:r w:rsidR="0051691D" w:rsidRPr="008A11B5">
        <w:rPr>
          <w:rFonts w:ascii="Arial" w:hAnsi="Arial" w:cs="Arial"/>
          <w:color w:val="000000"/>
          <w:sz w:val="22"/>
          <w:szCs w:val="22"/>
        </w:rPr>
        <w:t xml:space="preserve">„Conlit Steelprotect“ </w:t>
      </w:r>
      <w:r w:rsidR="0051691D" w:rsidRPr="008A11B5">
        <w:rPr>
          <w:rFonts w:ascii="Arial" w:hAnsi="Arial" w:cs="Arial"/>
          <w:sz w:val="22"/>
          <w:szCs w:val="22"/>
        </w:rPr>
        <w:t xml:space="preserve">Systeme </w:t>
      </w:r>
      <w:r w:rsidRPr="008A11B5">
        <w:rPr>
          <w:rFonts w:ascii="Arial" w:hAnsi="Arial" w:cs="Arial"/>
          <w:sz w:val="22"/>
          <w:szCs w:val="22"/>
        </w:rPr>
        <w:t>hat die DEUTSCHE ROCKWOOL jetzt in einer neuen, 48-seit</w:t>
      </w:r>
      <w:r w:rsidR="002D1351">
        <w:rPr>
          <w:rFonts w:ascii="Arial" w:hAnsi="Arial" w:cs="Arial"/>
          <w:sz w:val="22"/>
          <w:szCs w:val="22"/>
        </w:rPr>
        <w:t>igen Broschüre zusammengefasst</w:t>
      </w:r>
    </w:p>
    <w:p w14:paraId="483BA70E" w14:textId="498C9E8E" w:rsidR="00FB1D7B" w:rsidRDefault="00FB1D7B" w:rsidP="002D1351">
      <w:pPr>
        <w:widowControl w:val="0"/>
        <w:spacing w:line="360" w:lineRule="auto"/>
        <w:jc w:val="both"/>
        <w:rPr>
          <w:rFonts w:ascii="Arial" w:hAnsi="Arial" w:cs="Arial"/>
          <w:sz w:val="22"/>
          <w:szCs w:val="22"/>
        </w:rPr>
      </w:pPr>
    </w:p>
    <w:p w14:paraId="33BF358E" w14:textId="39155FEF" w:rsidR="0051691D" w:rsidRPr="006406C3" w:rsidRDefault="0051691D" w:rsidP="006406C3">
      <w:pPr>
        <w:spacing w:line="360" w:lineRule="auto"/>
        <w:jc w:val="both"/>
        <w:rPr>
          <w:rFonts w:ascii="Arial" w:hAnsi="Arial" w:cs="Arial"/>
          <w:i/>
          <w:sz w:val="18"/>
        </w:rPr>
      </w:pPr>
      <w:r>
        <w:rPr>
          <w:rFonts w:ascii="Arial" w:hAnsi="Arial" w:cs="Arial"/>
          <w:i/>
          <w:noProof/>
          <w:sz w:val="18"/>
        </w:rPr>
        <w:lastRenderedPageBreak/>
        <w:drawing>
          <wp:inline distT="0" distB="0" distL="0" distR="0" wp14:anchorId="5C33A225" wp14:editId="35C747AC">
            <wp:extent cx="2872154" cy="1618234"/>
            <wp:effectExtent l="0" t="0" r="4445" b="1270"/>
            <wp:docPr id="4" name="Grafik 4" descr="Ein Bild, das Text, Kami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Text, Kamin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870998" cy="1617582"/>
                    </a:xfrm>
                    <a:prstGeom prst="rect">
                      <a:avLst/>
                    </a:prstGeom>
                  </pic:spPr>
                </pic:pic>
              </a:graphicData>
            </a:graphic>
          </wp:inline>
        </w:drawing>
      </w:r>
    </w:p>
    <w:p w14:paraId="32AB94B0" w14:textId="361EF1C0" w:rsidR="0051691D" w:rsidRPr="00002B1C" w:rsidRDefault="0051691D" w:rsidP="006406C3">
      <w:pPr>
        <w:widowControl w:val="0"/>
        <w:spacing w:line="360" w:lineRule="auto"/>
        <w:jc w:val="both"/>
        <w:rPr>
          <w:rFonts w:ascii="Arial" w:hAnsi="Arial" w:cs="Arial"/>
          <w:sz w:val="22"/>
          <w:szCs w:val="22"/>
        </w:rPr>
      </w:pPr>
      <w:r w:rsidRPr="00DE3D3E">
        <w:rPr>
          <w:rFonts w:ascii="Arial" w:hAnsi="Arial" w:cs="Arial"/>
          <w:sz w:val="22"/>
          <w:szCs w:val="22"/>
        </w:rPr>
        <w:t>Ein neues Verarbeitungsvideo auf dem YouTube-Kanal der DEUTSCHEN ROCKWOOL zeigt die wesentlichen Verarbeitungsschritte bei der Bekleidung von Stahlbauteilen</w:t>
      </w:r>
      <w:r w:rsidR="00AA2DF7">
        <w:rPr>
          <w:rFonts w:ascii="Arial" w:hAnsi="Arial" w:cs="Arial"/>
          <w:sz w:val="22"/>
          <w:szCs w:val="22"/>
        </w:rPr>
        <w:t xml:space="preserve"> mit „Conlit Steelprotect“</w:t>
      </w:r>
      <w:r w:rsidRPr="00DE3D3E">
        <w:rPr>
          <w:rFonts w:ascii="Arial" w:hAnsi="Arial" w:cs="Arial"/>
          <w:sz w:val="22"/>
          <w:szCs w:val="22"/>
        </w:rPr>
        <w:t xml:space="preserve"> und erläutert, welche Faktoren Einfluss auf die not</w:t>
      </w:r>
      <w:r w:rsidR="002D1351">
        <w:rPr>
          <w:rFonts w:ascii="Arial" w:hAnsi="Arial" w:cs="Arial"/>
          <w:sz w:val="22"/>
          <w:szCs w:val="22"/>
        </w:rPr>
        <w:t>wendige Bekleidungsstärke haben</w:t>
      </w:r>
      <w:r w:rsidRPr="00DE3D3E">
        <w:rPr>
          <w:rFonts w:ascii="Arial" w:hAnsi="Arial" w:cs="Arial"/>
          <w:sz w:val="22"/>
          <w:szCs w:val="22"/>
        </w:rPr>
        <w:t xml:space="preserve"> </w:t>
      </w:r>
    </w:p>
    <w:p w14:paraId="3384A738" w14:textId="77777777" w:rsidR="001B117B" w:rsidRDefault="001B117B" w:rsidP="002D1351">
      <w:pPr>
        <w:widowControl w:val="0"/>
        <w:spacing w:line="360" w:lineRule="auto"/>
        <w:jc w:val="both"/>
        <w:rPr>
          <w:rFonts w:ascii="Arial" w:hAnsi="Arial" w:cs="Arial"/>
          <w:i/>
          <w:sz w:val="18"/>
          <w:szCs w:val="18"/>
        </w:rPr>
      </w:pPr>
    </w:p>
    <w:p w14:paraId="7683FC26" w14:textId="77777777" w:rsidR="00946AAC" w:rsidRPr="00002B1C" w:rsidRDefault="00946AAC" w:rsidP="002D1351">
      <w:pPr>
        <w:widowControl w:val="0"/>
        <w:spacing w:line="360" w:lineRule="auto"/>
        <w:jc w:val="both"/>
        <w:rPr>
          <w:rFonts w:ascii="Arial" w:hAnsi="Arial" w:cs="Arial"/>
          <w:i/>
          <w:sz w:val="18"/>
          <w:szCs w:val="18"/>
        </w:rPr>
      </w:pPr>
    </w:p>
    <w:p w14:paraId="030FCEBD" w14:textId="31FE472F"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51691D">
        <w:rPr>
          <w:rFonts w:ascii="Arial" w:hAnsi="Arial" w:cs="Arial"/>
          <w:i/>
          <w:sz w:val="18"/>
          <w:szCs w:val="18"/>
        </w:rPr>
        <w:t>er</w:t>
      </w:r>
      <w:r w:rsidRPr="00002B1C">
        <w:rPr>
          <w:rFonts w:ascii="Arial" w:hAnsi="Arial" w:cs="Arial"/>
          <w:i/>
          <w:sz w:val="18"/>
          <w:szCs w:val="18"/>
        </w:rPr>
        <w:t>: DEUTSCHE ROCKWOOL GmbH &amp; Co. KG</w:t>
      </w:r>
    </w:p>
    <w:p w14:paraId="12301805" w14:textId="77777777" w:rsidR="00AD7FC1" w:rsidRPr="00002B1C" w:rsidRDefault="00AD7FC1" w:rsidP="00337E55">
      <w:pPr>
        <w:widowControl w:val="0"/>
        <w:spacing w:line="360" w:lineRule="auto"/>
        <w:rPr>
          <w:rFonts w:ascii="Arial" w:hAnsi="Arial" w:cs="Arial"/>
          <w:i/>
          <w:sz w:val="18"/>
          <w:szCs w:val="18"/>
        </w:rPr>
      </w:pPr>
    </w:p>
    <w:p w14:paraId="45D186E0"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6"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AD69217" w14:textId="77777777" w:rsidR="00AD7FC1" w:rsidRPr="00002B1C" w:rsidRDefault="00AD7FC1" w:rsidP="003B527E">
      <w:pPr>
        <w:rPr>
          <w:rFonts w:ascii="Arial" w:hAnsi="Arial" w:cs="Arial"/>
          <w:i/>
          <w:sz w:val="18"/>
        </w:rPr>
      </w:pPr>
    </w:p>
    <w:p w14:paraId="107ACF67"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52735260"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35F19C" w15:done="0"/>
  <w15:commentEx w15:paraId="505FB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7316" w16cex:dateUtc="2022-02-25T14:24:00Z"/>
  <w16cex:commentExtensible w16cex:durableId="25C3A560" w16cex:dateUtc="2022-02-25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35F19C" w16cid:durableId="25C7118A"/>
  <w16cid:commentId w16cid:paraId="505FBCAB" w16cid:durableId="25C3731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9D6FF" w14:textId="77777777" w:rsidR="00D4709F" w:rsidRDefault="00D4709F">
      <w:r>
        <w:separator/>
      </w:r>
    </w:p>
  </w:endnote>
  <w:endnote w:type="continuationSeparator" w:id="0">
    <w:p w14:paraId="34FA9D00" w14:textId="77777777" w:rsidR="00D4709F" w:rsidRDefault="00D4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C627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47A5848"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E2DD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654025">
      <w:rPr>
        <w:rStyle w:val="Seitenzahl"/>
        <w:rFonts w:ascii="Arial" w:hAnsi="Arial"/>
        <w:noProof/>
        <w:sz w:val="20"/>
      </w:rPr>
      <w:t>1</w:t>
    </w:r>
    <w:r w:rsidRPr="00597433">
      <w:rPr>
        <w:rStyle w:val="Seitenzahl"/>
        <w:rFonts w:ascii="Arial" w:hAnsi="Arial"/>
        <w:sz w:val="20"/>
      </w:rPr>
      <w:fldChar w:fldCharType="end"/>
    </w:r>
  </w:p>
  <w:p w14:paraId="1500521E"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CDFAC38" wp14:editId="4BDE9B89">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45966 Gladbeck</w:t>
                          </w:r>
                        </w:p>
                        <w:p w14:paraId="45E090A9" w14:textId="77777777" w:rsidR="00F12F82" w:rsidRPr="006F47E4" w:rsidRDefault="00E86A3E">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 xml:space="preserve">Fon: </w:t>
                          </w:r>
                          <w:r w:rsidRPr="006F47E4">
                            <w:rPr>
                              <w:rFonts w:ascii="Arial" w:hAnsi="Arial"/>
                              <w:color w:val="000000"/>
                              <w:spacing w:val="8"/>
                              <w:sz w:val="16"/>
                            </w:rPr>
                            <w:tab/>
                            <w:t>(0</w:t>
                          </w:r>
                          <w:r w:rsidR="00F12F82" w:rsidRPr="006F47E4">
                            <w:rPr>
                              <w:rFonts w:ascii="Arial" w:hAnsi="Arial"/>
                              <w:color w:val="000000"/>
                              <w:spacing w:val="8"/>
                              <w:sz w:val="16"/>
                            </w:rPr>
                            <w:t>20</w:t>
                          </w:r>
                          <w:r w:rsidRPr="006F47E4">
                            <w:rPr>
                              <w:rFonts w:ascii="Arial" w:hAnsi="Arial"/>
                              <w:color w:val="000000"/>
                              <w:spacing w:val="8"/>
                              <w:sz w:val="16"/>
                            </w:rPr>
                            <w:t xml:space="preserve">43) </w:t>
                          </w:r>
                          <w:r w:rsidR="00F12F82" w:rsidRPr="006F47E4">
                            <w:rPr>
                              <w:rFonts w:ascii="Arial" w:hAnsi="Arial"/>
                              <w:color w:val="000000"/>
                              <w:spacing w:val="8"/>
                              <w:sz w:val="16"/>
                            </w:rPr>
                            <w:t>408 -0</w:t>
                          </w:r>
                        </w:p>
                        <w:p w14:paraId="531A7C42"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 xml:space="preserve">Fax: </w:t>
                          </w:r>
                          <w:r w:rsidRPr="006F47E4">
                            <w:rPr>
                              <w:rFonts w:ascii="Arial" w:hAnsi="Arial"/>
                              <w:color w:val="000000"/>
                              <w:spacing w:val="8"/>
                              <w:sz w:val="16"/>
                            </w:rPr>
                            <w:tab/>
                          </w:r>
                          <w:r w:rsidR="00E86A3E" w:rsidRPr="006F47E4">
                            <w:rPr>
                              <w:rFonts w:ascii="Arial" w:hAnsi="Arial"/>
                              <w:color w:val="000000"/>
                              <w:spacing w:val="8"/>
                              <w:sz w:val="16"/>
                            </w:rPr>
                            <w:t xml:space="preserve">(02043) </w:t>
                          </w:r>
                          <w:r w:rsidRPr="006F47E4">
                            <w:rPr>
                              <w:rFonts w:ascii="Arial" w:hAnsi="Arial"/>
                              <w:color w:val="000000"/>
                              <w:spacing w:val="8"/>
                              <w:sz w:val="16"/>
                            </w:rPr>
                            <w:t>408 -570</w:t>
                          </w:r>
                        </w:p>
                        <w:p w14:paraId="3A1DDA27"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CDFAC3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45966 Gladbeck</w:t>
                    </w:r>
                  </w:p>
                  <w:p w14:paraId="45E090A9" w14:textId="77777777" w:rsidR="00F12F82" w:rsidRPr="006F47E4" w:rsidRDefault="00E86A3E">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 xml:space="preserve">Fon: </w:t>
                    </w:r>
                    <w:r w:rsidRPr="006F47E4">
                      <w:rPr>
                        <w:rFonts w:ascii="Arial" w:hAnsi="Arial"/>
                        <w:color w:val="000000"/>
                        <w:spacing w:val="8"/>
                        <w:sz w:val="16"/>
                      </w:rPr>
                      <w:tab/>
                      <w:t>(0</w:t>
                    </w:r>
                    <w:r w:rsidR="00F12F82" w:rsidRPr="006F47E4">
                      <w:rPr>
                        <w:rFonts w:ascii="Arial" w:hAnsi="Arial"/>
                        <w:color w:val="000000"/>
                        <w:spacing w:val="8"/>
                        <w:sz w:val="16"/>
                      </w:rPr>
                      <w:t>20</w:t>
                    </w:r>
                    <w:r w:rsidRPr="006F47E4">
                      <w:rPr>
                        <w:rFonts w:ascii="Arial" w:hAnsi="Arial"/>
                        <w:color w:val="000000"/>
                        <w:spacing w:val="8"/>
                        <w:sz w:val="16"/>
                      </w:rPr>
                      <w:t xml:space="preserve">43) </w:t>
                    </w:r>
                    <w:r w:rsidR="00F12F82" w:rsidRPr="006F47E4">
                      <w:rPr>
                        <w:rFonts w:ascii="Arial" w:hAnsi="Arial"/>
                        <w:color w:val="000000"/>
                        <w:spacing w:val="8"/>
                        <w:sz w:val="16"/>
                      </w:rPr>
                      <w:t>408 -0</w:t>
                    </w:r>
                  </w:p>
                  <w:p w14:paraId="531A7C42"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 xml:space="preserve">Fax: </w:t>
                    </w:r>
                    <w:r w:rsidRPr="006F47E4">
                      <w:rPr>
                        <w:rFonts w:ascii="Arial" w:hAnsi="Arial"/>
                        <w:color w:val="000000"/>
                        <w:spacing w:val="8"/>
                        <w:sz w:val="16"/>
                      </w:rPr>
                      <w:tab/>
                    </w:r>
                    <w:r w:rsidR="00E86A3E" w:rsidRPr="006F47E4">
                      <w:rPr>
                        <w:rFonts w:ascii="Arial" w:hAnsi="Arial"/>
                        <w:color w:val="000000"/>
                        <w:spacing w:val="8"/>
                        <w:sz w:val="16"/>
                      </w:rPr>
                      <w:t xml:space="preserve">(02043) </w:t>
                    </w:r>
                    <w:r w:rsidRPr="006F47E4">
                      <w:rPr>
                        <w:rFonts w:ascii="Arial" w:hAnsi="Arial"/>
                        <w:color w:val="000000"/>
                        <w:spacing w:val="8"/>
                        <w:sz w:val="16"/>
                      </w:rPr>
                      <w:t>408 -570</w:t>
                    </w:r>
                  </w:p>
                  <w:p w14:paraId="3A1DDA27" w14:textId="77777777" w:rsidR="00F12F82" w:rsidRPr="006F47E4" w:rsidRDefault="00F12F82">
                    <w:pPr>
                      <w:tabs>
                        <w:tab w:val="left" w:pos="462"/>
                      </w:tabs>
                      <w:spacing w:line="200" w:lineRule="exact"/>
                      <w:ind w:right="125"/>
                      <w:rPr>
                        <w:rFonts w:ascii="Arial" w:hAnsi="Arial"/>
                        <w:color w:val="000000"/>
                        <w:spacing w:val="8"/>
                        <w:sz w:val="16"/>
                      </w:rPr>
                    </w:pPr>
                    <w:r w:rsidRPr="006F47E4">
                      <w:rPr>
                        <w:rFonts w:ascii="Arial" w:hAnsi="Arial"/>
                        <w:color w:val="000000"/>
                        <w:spacing w:val="8"/>
                        <w:sz w:val="16"/>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09433" w14:textId="77777777" w:rsidR="00D4709F" w:rsidRDefault="00D4709F">
      <w:r>
        <w:separator/>
      </w:r>
    </w:p>
  </w:footnote>
  <w:footnote w:type="continuationSeparator" w:id="0">
    <w:p w14:paraId="39BCF683" w14:textId="77777777" w:rsidR="00D4709F" w:rsidRDefault="00D47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6F58" w14:textId="77777777" w:rsidR="00F12F82" w:rsidRDefault="00F12F82">
    <w:pPr>
      <w:pStyle w:val="Kopfzeile"/>
    </w:pPr>
    <w:r>
      <w:rPr>
        <w:noProof/>
      </w:rPr>
      <w:drawing>
        <wp:inline distT="0" distB="0" distL="0" distR="0" wp14:anchorId="0EF12A5D" wp14:editId="54F2D94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FBB7" w14:textId="77777777" w:rsidR="00F12F82" w:rsidRDefault="00F12F82">
    <w:pPr>
      <w:pStyle w:val="Kopfzeile"/>
    </w:pPr>
    <w:r>
      <w:rPr>
        <w:noProof/>
      </w:rPr>
      <w:drawing>
        <wp:anchor distT="0" distB="0" distL="114300" distR="114300" simplePos="0" relativeHeight="251659776" behindDoc="1" locked="0" layoutInCell="1" allowOverlap="1" wp14:anchorId="038621B5" wp14:editId="4BC7D6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C8EED77" wp14:editId="2238D45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C8EED7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9379700" wp14:editId="64A8C31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2B1ACD9"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9509548" wp14:editId="637BBBC7">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7CE149F"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12C22"/>
    <w:rsid w:val="00020B8C"/>
    <w:rsid w:val="00025293"/>
    <w:rsid w:val="00030AD5"/>
    <w:rsid w:val="00031F70"/>
    <w:rsid w:val="00034D37"/>
    <w:rsid w:val="00037E50"/>
    <w:rsid w:val="00040DC2"/>
    <w:rsid w:val="00042972"/>
    <w:rsid w:val="00045504"/>
    <w:rsid w:val="0004725D"/>
    <w:rsid w:val="0006075D"/>
    <w:rsid w:val="000622D4"/>
    <w:rsid w:val="00064439"/>
    <w:rsid w:val="000646A8"/>
    <w:rsid w:val="00070640"/>
    <w:rsid w:val="000710C0"/>
    <w:rsid w:val="00072043"/>
    <w:rsid w:val="00072326"/>
    <w:rsid w:val="00085FDB"/>
    <w:rsid w:val="0009050C"/>
    <w:rsid w:val="00092B79"/>
    <w:rsid w:val="000956C3"/>
    <w:rsid w:val="000A157C"/>
    <w:rsid w:val="000B727E"/>
    <w:rsid w:val="000C5782"/>
    <w:rsid w:val="000C5AC9"/>
    <w:rsid w:val="000C7E9E"/>
    <w:rsid w:val="000D1901"/>
    <w:rsid w:val="000D23FD"/>
    <w:rsid w:val="000D302B"/>
    <w:rsid w:val="000D5640"/>
    <w:rsid w:val="000E170F"/>
    <w:rsid w:val="000F5426"/>
    <w:rsid w:val="00111F95"/>
    <w:rsid w:val="00120D19"/>
    <w:rsid w:val="001252D6"/>
    <w:rsid w:val="0014668A"/>
    <w:rsid w:val="00152C9E"/>
    <w:rsid w:val="001533F2"/>
    <w:rsid w:val="00160D59"/>
    <w:rsid w:val="00160EF5"/>
    <w:rsid w:val="00161798"/>
    <w:rsid w:val="0016190E"/>
    <w:rsid w:val="00167A16"/>
    <w:rsid w:val="00171D6C"/>
    <w:rsid w:val="001773B4"/>
    <w:rsid w:val="00182EB1"/>
    <w:rsid w:val="00185B30"/>
    <w:rsid w:val="00190B4A"/>
    <w:rsid w:val="00192107"/>
    <w:rsid w:val="00192895"/>
    <w:rsid w:val="00195A5D"/>
    <w:rsid w:val="001A29C7"/>
    <w:rsid w:val="001A2D1A"/>
    <w:rsid w:val="001A63BE"/>
    <w:rsid w:val="001A6940"/>
    <w:rsid w:val="001A7128"/>
    <w:rsid w:val="001B117B"/>
    <w:rsid w:val="001C5A96"/>
    <w:rsid w:val="001D149D"/>
    <w:rsid w:val="001D4952"/>
    <w:rsid w:val="001D68E1"/>
    <w:rsid w:val="001E3A17"/>
    <w:rsid w:val="001E7F33"/>
    <w:rsid w:val="001F4184"/>
    <w:rsid w:val="001F58CE"/>
    <w:rsid w:val="00203412"/>
    <w:rsid w:val="002110F6"/>
    <w:rsid w:val="002117E2"/>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6B67"/>
    <w:rsid w:val="00270904"/>
    <w:rsid w:val="0027213D"/>
    <w:rsid w:val="00272850"/>
    <w:rsid w:val="0027299D"/>
    <w:rsid w:val="00275094"/>
    <w:rsid w:val="00284AE8"/>
    <w:rsid w:val="002852CC"/>
    <w:rsid w:val="002970B6"/>
    <w:rsid w:val="002A280E"/>
    <w:rsid w:val="002A387F"/>
    <w:rsid w:val="002A3D8E"/>
    <w:rsid w:val="002A6112"/>
    <w:rsid w:val="002A6B51"/>
    <w:rsid w:val="002B4538"/>
    <w:rsid w:val="002B70C6"/>
    <w:rsid w:val="002C0577"/>
    <w:rsid w:val="002C2A89"/>
    <w:rsid w:val="002C6233"/>
    <w:rsid w:val="002C70EA"/>
    <w:rsid w:val="002C72F5"/>
    <w:rsid w:val="002C7D6C"/>
    <w:rsid w:val="002D0EF1"/>
    <w:rsid w:val="002D1351"/>
    <w:rsid w:val="002D2597"/>
    <w:rsid w:val="002E3511"/>
    <w:rsid w:val="002E5613"/>
    <w:rsid w:val="002F362B"/>
    <w:rsid w:val="002F5648"/>
    <w:rsid w:val="002F7199"/>
    <w:rsid w:val="003019EB"/>
    <w:rsid w:val="00302BAC"/>
    <w:rsid w:val="00304330"/>
    <w:rsid w:val="00307025"/>
    <w:rsid w:val="003100A0"/>
    <w:rsid w:val="00311AB7"/>
    <w:rsid w:val="0031276D"/>
    <w:rsid w:val="00313970"/>
    <w:rsid w:val="0031752C"/>
    <w:rsid w:val="00324D2A"/>
    <w:rsid w:val="00335559"/>
    <w:rsid w:val="003370EE"/>
    <w:rsid w:val="00337E55"/>
    <w:rsid w:val="00343B5B"/>
    <w:rsid w:val="003456A1"/>
    <w:rsid w:val="0035110B"/>
    <w:rsid w:val="0035129D"/>
    <w:rsid w:val="00351E3A"/>
    <w:rsid w:val="00353295"/>
    <w:rsid w:val="00360641"/>
    <w:rsid w:val="00361F1A"/>
    <w:rsid w:val="00364D29"/>
    <w:rsid w:val="0037175E"/>
    <w:rsid w:val="00372132"/>
    <w:rsid w:val="003736EF"/>
    <w:rsid w:val="00381E92"/>
    <w:rsid w:val="003875AC"/>
    <w:rsid w:val="00392ADF"/>
    <w:rsid w:val="00397141"/>
    <w:rsid w:val="0039758E"/>
    <w:rsid w:val="003A0E1E"/>
    <w:rsid w:val="003B527E"/>
    <w:rsid w:val="003C03AB"/>
    <w:rsid w:val="003C3687"/>
    <w:rsid w:val="003D0B07"/>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1B10"/>
    <w:rsid w:val="00415AB2"/>
    <w:rsid w:val="0042144F"/>
    <w:rsid w:val="00423686"/>
    <w:rsid w:val="00431B41"/>
    <w:rsid w:val="004331A0"/>
    <w:rsid w:val="00437C0E"/>
    <w:rsid w:val="004412A6"/>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92AA2"/>
    <w:rsid w:val="004A3C23"/>
    <w:rsid w:val="004A45F6"/>
    <w:rsid w:val="004A5925"/>
    <w:rsid w:val="004A5CF5"/>
    <w:rsid w:val="004B197D"/>
    <w:rsid w:val="004B7963"/>
    <w:rsid w:val="004C271F"/>
    <w:rsid w:val="004C44D2"/>
    <w:rsid w:val="004D3231"/>
    <w:rsid w:val="004E43C4"/>
    <w:rsid w:val="004E5F6A"/>
    <w:rsid w:val="004F0E3F"/>
    <w:rsid w:val="00500974"/>
    <w:rsid w:val="0050456F"/>
    <w:rsid w:val="00507183"/>
    <w:rsid w:val="0051130A"/>
    <w:rsid w:val="0051311E"/>
    <w:rsid w:val="005133C8"/>
    <w:rsid w:val="00514B2F"/>
    <w:rsid w:val="005165F8"/>
    <w:rsid w:val="005167CD"/>
    <w:rsid w:val="0051691D"/>
    <w:rsid w:val="005246AF"/>
    <w:rsid w:val="005312FF"/>
    <w:rsid w:val="00540A76"/>
    <w:rsid w:val="00540D1B"/>
    <w:rsid w:val="00544E02"/>
    <w:rsid w:val="0055463E"/>
    <w:rsid w:val="0055600F"/>
    <w:rsid w:val="005566F6"/>
    <w:rsid w:val="005602A0"/>
    <w:rsid w:val="005631A9"/>
    <w:rsid w:val="00564A99"/>
    <w:rsid w:val="00564F6D"/>
    <w:rsid w:val="00565F49"/>
    <w:rsid w:val="0056639C"/>
    <w:rsid w:val="0058190F"/>
    <w:rsid w:val="00583066"/>
    <w:rsid w:val="00590BB7"/>
    <w:rsid w:val="00597EB6"/>
    <w:rsid w:val="005A33CC"/>
    <w:rsid w:val="005A499C"/>
    <w:rsid w:val="005B2E10"/>
    <w:rsid w:val="005C554C"/>
    <w:rsid w:val="005D3F4F"/>
    <w:rsid w:val="005D6985"/>
    <w:rsid w:val="005D7871"/>
    <w:rsid w:val="005E03F1"/>
    <w:rsid w:val="005E21AA"/>
    <w:rsid w:val="005E3DAB"/>
    <w:rsid w:val="005E4F5E"/>
    <w:rsid w:val="005F6E7A"/>
    <w:rsid w:val="00606AB8"/>
    <w:rsid w:val="006075B8"/>
    <w:rsid w:val="00613A5B"/>
    <w:rsid w:val="006143E6"/>
    <w:rsid w:val="00615F33"/>
    <w:rsid w:val="00617220"/>
    <w:rsid w:val="00622B29"/>
    <w:rsid w:val="006237C8"/>
    <w:rsid w:val="006307E4"/>
    <w:rsid w:val="00637B47"/>
    <w:rsid w:val="006406C3"/>
    <w:rsid w:val="00641DAE"/>
    <w:rsid w:val="00642725"/>
    <w:rsid w:val="00642BF5"/>
    <w:rsid w:val="00644C4A"/>
    <w:rsid w:val="00644CCB"/>
    <w:rsid w:val="006462DE"/>
    <w:rsid w:val="006531FD"/>
    <w:rsid w:val="00654025"/>
    <w:rsid w:val="0065434B"/>
    <w:rsid w:val="006568E7"/>
    <w:rsid w:val="00656F0A"/>
    <w:rsid w:val="00663600"/>
    <w:rsid w:val="00670A63"/>
    <w:rsid w:val="006725A3"/>
    <w:rsid w:val="00680615"/>
    <w:rsid w:val="00682002"/>
    <w:rsid w:val="00683887"/>
    <w:rsid w:val="00685A9D"/>
    <w:rsid w:val="006873BF"/>
    <w:rsid w:val="006926E8"/>
    <w:rsid w:val="006964DB"/>
    <w:rsid w:val="0069744F"/>
    <w:rsid w:val="006A07AD"/>
    <w:rsid w:val="006A5107"/>
    <w:rsid w:val="006A7BAA"/>
    <w:rsid w:val="006B2446"/>
    <w:rsid w:val="006C2686"/>
    <w:rsid w:val="006C2E22"/>
    <w:rsid w:val="006C421C"/>
    <w:rsid w:val="006D281B"/>
    <w:rsid w:val="006D28B5"/>
    <w:rsid w:val="006D3CE9"/>
    <w:rsid w:val="006E3E5A"/>
    <w:rsid w:val="006E5F54"/>
    <w:rsid w:val="006E73B3"/>
    <w:rsid w:val="006F2C4C"/>
    <w:rsid w:val="006F47E4"/>
    <w:rsid w:val="006F4BF4"/>
    <w:rsid w:val="006F73D7"/>
    <w:rsid w:val="007029BC"/>
    <w:rsid w:val="007051D7"/>
    <w:rsid w:val="00714F26"/>
    <w:rsid w:val="00714F59"/>
    <w:rsid w:val="007160EC"/>
    <w:rsid w:val="007175AD"/>
    <w:rsid w:val="00721D4D"/>
    <w:rsid w:val="0072433D"/>
    <w:rsid w:val="0072474F"/>
    <w:rsid w:val="00726077"/>
    <w:rsid w:val="0072613E"/>
    <w:rsid w:val="0073104E"/>
    <w:rsid w:val="00750FAD"/>
    <w:rsid w:val="007527A2"/>
    <w:rsid w:val="00760D70"/>
    <w:rsid w:val="007630C8"/>
    <w:rsid w:val="00765727"/>
    <w:rsid w:val="00765BEC"/>
    <w:rsid w:val="0076699C"/>
    <w:rsid w:val="007714D7"/>
    <w:rsid w:val="007717D6"/>
    <w:rsid w:val="00777F56"/>
    <w:rsid w:val="00782968"/>
    <w:rsid w:val="007831C1"/>
    <w:rsid w:val="007879F2"/>
    <w:rsid w:val="00790097"/>
    <w:rsid w:val="0079410B"/>
    <w:rsid w:val="007A0CCA"/>
    <w:rsid w:val="007A0E76"/>
    <w:rsid w:val="007A58F0"/>
    <w:rsid w:val="007A698C"/>
    <w:rsid w:val="007B328C"/>
    <w:rsid w:val="007D222B"/>
    <w:rsid w:val="007D765C"/>
    <w:rsid w:val="007F2463"/>
    <w:rsid w:val="007F2A2E"/>
    <w:rsid w:val="007F32B5"/>
    <w:rsid w:val="007F797C"/>
    <w:rsid w:val="008014B6"/>
    <w:rsid w:val="0080470E"/>
    <w:rsid w:val="0080526F"/>
    <w:rsid w:val="00806879"/>
    <w:rsid w:val="0081029A"/>
    <w:rsid w:val="00810699"/>
    <w:rsid w:val="008118D0"/>
    <w:rsid w:val="00813E43"/>
    <w:rsid w:val="00820C66"/>
    <w:rsid w:val="00824D11"/>
    <w:rsid w:val="008308D8"/>
    <w:rsid w:val="008342FC"/>
    <w:rsid w:val="00834EB8"/>
    <w:rsid w:val="00835316"/>
    <w:rsid w:val="00840306"/>
    <w:rsid w:val="00845DFB"/>
    <w:rsid w:val="00846C89"/>
    <w:rsid w:val="008521E7"/>
    <w:rsid w:val="00854117"/>
    <w:rsid w:val="0085513A"/>
    <w:rsid w:val="0086217B"/>
    <w:rsid w:val="008625D0"/>
    <w:rsid w:val="00870796"/>
    <w:rsid w:val="00870EA1"/>
    <w:rsid w:val="00872144"/>
    <w:rsid w:val="008723C9"/>
    <w:rsid w:val="00873539"/>
    <w:rsid w:val="008746B9"/>
    <w:rsid w:val="00890DEC"/>
    <w:rsid w:val="00895205"/>
    <w:rsid w:val="008A11B5"/>
    <w:rsid w:val="008A1953"/>
    <w:rsid w:val="008B11A5"/>
    <w:rsid w:val="008B2AC9"/>
    <w:rsid w:val="008B7373"/>
    <w:rsid w:val="008C0940"/>
    <w:rsid w:val="008C4FF4"/>
    <w:rsid w:val="008C5610"/>
    <w:rsid w:val="008D427D"/>
    <w:rsid w:val="008D51CC"/>
    <w:rsid w:val="008D5CDE"/>
    <w:rsid w:val="008E1283"/>
    <w:rsid w:val="008F4DA5"/>
    <w:rsid w:val="008F596E"/>
    <w:rsid w:val="008F6471"/>
    <w:rsid w:val="00902D9D"/>
    <w:rsid w:val="00904A89"/>
    <w:rsid w:val="00906299"/>
    <w:rsid w:val="00914851"/>
    <w:rsid w:val="0092191F"/>
    <w:rsid w:val="0092319C"/>
    <w:rsid w:val="00923214"/>
    <w:rsid w:val="00927897"/>
    <w:rsid w:val="00930A87"/>
    <w:rsid w:val="00944799"/>
    <w:rsid w:val="00946AAC"/>
    <w:rsid w:val="00980DE4"/>
    <w:rsid w:val="00983B75"/>
    <w:rsid w:val="00983D2C"/>
    <w:rsid w:val="00985829"/>
    <w:rsid w:val="0098584D"/>
    <w:rsid w:val="00985F7B"/>
    <w:rsid w:val="009876AF"/>
    <w:rsid w:val="00987E0E"/>
    <w:rsid w:val="009912A6"/>
    <w:rsid w:val="00992C51"/>
    <w:rsid w:val="009972BB"/>
    <w:rsid w:val="00997AEF"/>
    <w:rsid w:val="009A0F4D"/>
    <w:rsid w:val="009A12A5"/>
    <w:rsid w:val="009A141A"/>
    <w:rsid w:val="009A2819"/>
    <w:rsid w:val="009A2C60"/>
    <w:rsid w:val="009B2379"/>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23F3E"/>
    <w:rsid w:val="00A25DF6"/>
    <w:rsid w:val="00A324D7"/>
    <w:rsid w:val="00A36BFF"/>
    <w:rsid w:val="00A50230"/>
    <w:rsid w:val="00A515F4"/>
    <w:rsid w:val="00A54089"/>
    <w:rsid w:val="00A54347"/>
    <w:rsid w:val="00A545E8"/>
    <w:rsid w:val="00A561C1"/>
    <w:rsid w:val="00A5674C"/>
    <w:rsid w:val="00A56D50"/>
    <w:rsid w:val="00A64F47"/>
    <w:rsid w:val="00A662EE"/>
    <w:rsid w:val="00A70AC0"/>
    <w:rsid w:val="00A81482"/>
    <w:rsid w:val="00A85841"/>
    <w:rsid w:val="00A907DE"/>
    <w:rsid w:val="00A93923"/>
    <w:rsid w:val="00A9397B"/>
    <w:rsid w:val="00A96D92"/>
    <w:rsid w:val="00AA045D"/>
    <w:rsid w:val="00AA09DD"/>
    <w:rsid w:val="00AA21FA"/>
    <w:rsid w:val="00AA2DF7"/>
    <w:rsid w:val="00AA5040"/>
    <w:rsid w:val="00AB0BA3"/>
    <w:rsid w:val="00AB110D"/>
    <w:rsid w:val="00AB3342"/>
    <w:rsid w:val="00AB6A68"/>
    <w:rsid w:val="00AC34FB"/>
    <w:rsid w:val="00AC6A14"/>
    <w:rsid w:val="00AD0A7B"/>
    <w:rsid w:val="00AD5992"/>
    <w:rsid w:val="00AD7FC1"/>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71A9"/>
    <w:rsid w:val="00B5730A"/>
    <w:rsid w:val="00B67C5A"/>
    <w:rsid w:val="00B71CA0"/>
    <w:rsid w:val="00B81ADF"/>
    <w:rsid w:val="00B9013A"/>
    <w:rsid w:val="00B92C9B"/>
    <w:rsid w:val="00B9385F"/>
    <w:rsid w:val="00B9725C"/>
    <w:rsid w:val="00B97376"/>
    <w:rsid w:val="00B97B58"/>
    <w:rsid w:val="00BA0FF7"/>
    <w:rsid w:val="00BA4D10"/>
    <w:rsid w:val="00BA5949"/>
    <w:rsid w:val="00BB1B79"/>
    <w:rsid w:val="00BD18B4"/>
    <w:rsid w:val="00BD213D"/>
    <w:rsid w:val="00BD397B"/>
    <w:rsid w:val="00BD4E58"/>
    <w:rsid w:val="00BD574E"/>
    <w:rsid w:val="00BD6958"/>
    <w:rsid w:val="00BE4977"/>
    <w:rsid w:val="00BF0A93"/>
    <w:rsid w:val="00BF2964"/>
    <w:rsid w:val="00BF2A84"/>
    <w:rsid w:val="00BF6D1B"/>
    <w:rsid w:val="00C00C38"/>
    <w:rsid w:val="00C00DEB"/>
    <w:rsid w:val="00C0337A"/>
    <w:rsid w:val="00C06DF5"/>
    <w:rsid w:val="00C10968"/>
    <w:rsid w:val="00C15CA0"/>
    <w:rsid w:val="00C17F8B"/>
    <w:rsid w:val="00C20410"/>
    <w:rsid w:val="00C208DC"/>
    <w:rsid w:val="00C20C8E"/>
    <w:rsid w:val="00C23D11"/>
    <w:rsid w:val="00C36942"/>
    <w:rsid w:val="00C36B0C"/>
    <w:rsid w:val="00C373E6"/>
    <w:rsid w:val="00C37AF9"/>
    <w:rsid w:val="00C40A9A"/>
    <w:rsid w:val="00C437A9"/>
    <w:rsid w:val="00C6143A"/>
    <w:rsid w:val="00C6184C"/>
    <w:rsid w:val="00C62886"/>
    <w:rsid w:val="00C7230E"/>
    <w:rsid w:val="00C7406C"/>
    <w:rsid w:val="00C83942"/>
    <w:rsid w:val="00C92F4F"/>
    <w:rsid w:val="00C94CEA"/>
    <w:rsid w:val="00C96314"/>
    <w:rsid w:val="00CA3367"/>
    <w:rsid w:val="00CA51F7"/>
    <w:rsid w:val="00CA76BB"/>
    <w:rsid w:val="00CA7AF7"/>
    <w:rsid w:val="00CA7B54"/>
    <w:rsid w:val="00CC20F6"/>
    <w:rsid w:val="00CC6FDA"/>
    <w:rsid w:val="00CD6CF9"/>
    <w:rsid w:val="00CE454A"/>
    <w:rsid w:val="00CE729B"/>
    <w:rsid w:val="00CF2BAE"/>
    <w:rsid w:val="00CF6C83"/>
    <w:rsid w:val="00D02F78"/>
    <w:rsid w:val="00D1248D"/>
    <w:rsid w:val="00D22D43"/>
    <w:rsid w:val="00D27948"/>
    <w:rsid w:val="00D30381"/>
    <w:rsid w:val="00D3506D"/>
    <w:rsid w:val="00D359AF"/>
    <w:rsid w:val="00D43203"/>
    <w:rsid w:val="00D44DFA"/>
    <w:rsid w:val="00D4709F"/>
    <w:rsid w:val="00D50AE8"/>
    <w:rsid w:val="00D52C26"/>
    <w:rsid w:val="00D61219"/>
    <w:rsid w:val="00D7044D"/>
    <w:rsid w:val="00D72884"/>
    <w:rsid w:val="00D753C6"/>
    <w:rsid w:val="00D85302"/>
    <w:rsid w:val="00D861AF"/>
    <w:rsid w:val="00D868D8"/>
    <w:rsid w:val="00D93630"/>
    <w:rsid w:val="00D936F5"/>
    <w:rsid w:val="00DA38FC"/>
    <w:rsid w:val="00DA3F5F"/>
    <w:rsid w:val="00DB03CC"/>
    <w:rsid w:val="00DB3D20"/>
    <w:rsid w:val="00DC2E32"/>
    <w:rsid w:val="00DC6E03"/>
    <w:rsid w:val="00DC7B29"/>
    <w:rsid w:val="00DD2CA3"/>
    <w:rsid w:val="00DD4E78"/>
    <w:rsid w:val="00DE3D3E"/>
    <w:rsid w:val="00DE5C73"/>
    <w:rsid w:val="00DE6106"/>
    <w:rsid w:val="00DF01D5"/>
    <w:rsid w:val="00DF0513"/>
    <w:rsid w:val="00DF2FAC"/>
    <w:rsid w:val="00DF670C"/>
    <w:rsid w:val="00E01A9B"/>
    <w:rsid w:val="00E01BAB"/>
    <w:rsid w:val="00E03D9F"/>
    <w:rsid w:val="00E15A84"/>
    <w:rsid w:val="00E230AC"/>
    <w:rsid w:val="00E23E62"/>
    <w:rsid w:val="00E268BF"/>
    <w:rsid w:val="00E40D2D"/>
    <w:rsid w:val="00E433AF"/>
    <w:rsid w:val="00E4638C"/>
    <w:rsid w:val="00E46B12"/>
    <w:rsid w:val="00E46D17"/>
    <w:rsid w:val="00E46E70"/>
    <w:rsid w:val="00E509C6"/>
    <w:rsid w:val="00E54BF7"/>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B1C53"/>
    <w:rsid w:val="00EB4678"/>
    <w:rsid w:val="00EC5A8B"/>
    <w:rsid w:val="00ED1815"/>
    <w:rsid w:val="00ED5036"/>
    <w:rsid w:val="00EE48B9"/>
    <w:rsid w:val="00EF1328"/>
    <w:rsid w:val="00EF3020"/>
    <w:rsid w:val="00EF64EF"/>
    <w:rsid w:val="00EF68FA"/>
    <w:rsid w:val="00F00238"/>
    <w:rsid w:val="00F007A5"/>
    <w:rsid w:val="00F04FD7"/>
    <w:rsid w:val="00F0716F"/>
    <w:rsid w:val="00F079D0"/>
    <w:rsid w:val="00F12F82"/>
    <w:rsid w:val="00F135A8"/>
    <w:rsid w:val="00F30E8F"/>
    <w:rsid w:val="00F31709"/>
    <w:rsid w:val="00F40731"/>
    <w:rsid w:val="00F41F45"/>
    <w:rsid w:val="00F46E9C"/>
    <w:rsid w:val="00F47720"/>
    <w:rsid w:val="00F50395"/>
    <w:rsid w:val="00F5360D"/>
    <w:rsid w:val="00F57502"/>
    <w:rsid w:val="00F60910"/>
    <w:rsid w:val="00F6275F"/>
    <w:rsid w:val="00F67FD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67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UnresolvedMention">
    <w:name w:val="Unresolved Mention"/>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UnresolvedMention">
    <w:name w:val="Unresolved Mention"/>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85048576">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rockwool.de/stahlbau-brandschutz"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image" Target="media/image3.jp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9DA2-3BCC-4970-9892-02D5EF70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703</Words>
  <Characters>4430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5123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2022-02-24T16:52:00Z</cp:lastPrinted>
  <dcterms:created xsi:type="dcterms:W3CDTF">2022-02-28T09:23:00Z</dcterms:created>
  <dcterms:modified xsi:type="dcterms:W3CDTF">2022-03-01T16:00:00Z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