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9099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b/>
          <w:bCs/>
          <w:color w:val="000000"/>
          <w:sz w:val="28"/>
          <w:szCs w:val="28"/>
          <w:lang w:val="pl-PL"/>
        </w:rPr>
        <w:t>ROCKWOOL ogłasza ambitne cele dotyczące dekarbonizacji</w:t>
      </w:r>
    </w:p>
    <w:p w14:paraId="203A22D0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1564852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 xml:space="preserve">ROCKWOOL we współpracy z </w:t>
      </w:r>
      <w:r w:rsidRPr="00BD479A"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>Science Based Targets (SBTi)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 xml:space="preserve">stawia sobie nowe cele </w:t>
      </w:r>
      <w:r w:rsidRPr="00BD479A"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>związan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>e</w:t>
      </w:r>
      <w:r w:rsidRPr="00BD479A"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 xml:space="preserve"> z dekarbonizacją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>. Ich realizacja</w:t>
      </w:r>
      <w:r w:rsidRPr="00BD479A"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 xml:space="preserve"> jeszcze bardziej wzmocni pozycję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 xml:space="preserve">ROCKWOOL </w:t>
      </w:r>
      <w:r w:rsidRPr="00BD479A">
        <w:rPr>
          <w:rFonts w:ascii="Arial" w:eastAsia="Times New Roman" w:hAnsi="Arial" w:cs="Arial"/>
          <w:i/>
          <w:iCs/>
          <w:color w:val="000000"/>
          <w:sz w:val="24"/>
          <w:szCs w:val="24"/>
          <w:lang w:val="pl-PL"/>
        </w:rPr>
        <w:t>jako firmy o niskim poziomie emisji dwutlenku węgla. </w:t>
      </w:r>
    </w:p>
    <w:p w14:paraId="16216BED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B361993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ROCKWOOL, światowy lider w produkcji wyrobów z wełny 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>skalnej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, ogłasza ambitne, oparte na naukowych podstawach globalne cele dekarbonizacji, które zostały zweryfikowane i zatwierdzone przez inicjatywę Science Based Targets (SBTi). </w:t>
      </w:r>
    </w:p>
    <w:p w14:paraId="057FD1E8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3A458EC" w14:textId="1CEF06DD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Kluczowe elementy planów dekarbonizacji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>Grupy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ROCKWOOL to m.in:</w:t>
      </w:r>
    </w:p>
    <w:p w14:paraId="22F40C96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7938879" w14:textId="77777777" w:rsidR="00BD479A" w:rsidRPr="00BD479A" w:rsidRDefault="00BD479A" w:rsidP="00BD479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Bezwzględna redukcja emisji gazów cieplarnianych 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z fabryk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o 38% do 2034 r. (w stosunku do roku bazowego 2019)</w:t>
      </w:r>
      <w:r w:rsidRPr="00BD479A">
        <w:rPr>
          <w:rFonts w:ascii="Arial" w:eastAsia="Times New Roman" w:hAnsi="Arial" w:cs="Arial"/>
          <w:color w:val="000000"/>
          <w:sz w:val="12"/>
          <w:szCs w:val="12"/>
          <w:vertAlign w:val="superscript"/>
          <w:lang w:val="pl-PL"/>
        </w:rPr>
        <w:t xml:space="preserve"> </w:t>
      </w:r>
    </w:p>
    <w:p w14:paraId="41E7435A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00FB2C7" w14:textId="77777777" w:rsidR="00BD479A" w:rsidRPr="00BD479A" w:rsidRDefault="00BD479A" w:rsidP="00BD479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Redukcja emisji gazów cieplarnianych w całym cyklu życia produktu o 20% do 2034 r. (w stosunku do roku bazowego 2019)</w:t>
      </w:r>
    </w:p>
    <w:p w14:paraId="554A6963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2B9E6CA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Te plany redukcji emisji, które uzupełniają nasze obecne cele zrównoważonego rozwoju, są równoznaczne z ambitnym ograniczeniem o jedną trzecią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emisji gazów cieplarnianych w cyklu życia produktów ROCKWOOL do roku 2034, przy jednoczesnym zapewnieniu stałej redukcji emisji dwutlenku węgla emitowanego na wyprodukowaną tonę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nasz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>ych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produk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>tów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.</w:t>
      </w:r>
    </w:p>
    <w:p w14:paraId="50D79578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98DFE5F" w14:textId="3259A528" w:rsidR="00BD479A" w:rsidRDefault="00BD479A" w:rsidP="00BD479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Dyrektor generalny 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Grupy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ROCKWOOL Jens Birgersson powiedział: „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Napawa nas dumą</w:t>
      </w:r>
      <w:r w:rsidR="00C87318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 to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, że jesteśmy jedną z niewielu energochłonnych firm produkcyjnych, których podparte naukow</w:t>
      </w:r>
      <w:r w:rsidR="00C87318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o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 plany redukcji emisji zostały zweryfikowane i zatwierdzone przez inicjatywę SBT. Te nowe cele opierają się na mocnych podstawach. Już teraz jesteśmy przedsiębiorstwem o ujemnej emisji dwutlenku węgla netto. Choć niewiele firm może tak twierdzić, my uważamy, że to jeszcze za mało, i dlatego zaangażowaliśmy się w tę ambitną ścieżkę dekarbonizacji”.</w:t>
      </w:r>
    </w:p>
    <w:p w14:paraId="57648449" w14:textId="77777777" w:rsidR="00A204CA" w:rsidRDefault="00A204CA" w:rsidP="00BD479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</w:pPr>
    </w:p>
    <w:p w14:paraId="4633D570" w14:textId="77777777" w:rsidR="00A204CA" w:rsidRPr="00BD479A" w:rsidRDefault="00A204CA" w:rsidP="00A20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cience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B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ased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>argets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jest wspólną inicjatywą CDP, UN Global Compact (UNGC), World Resources Institute (WRI) i WWF, których misją jest zwiększenie ambicji korporacyjnych w zakresie działań na rzecz klimatu przez mobilizowanie przedsiębiorstw do ustalania celów redukcji emisji gazów cieplarnianych, zgodnych z opartymi na dowodach naukowych wymogami dotyczącymi ograniczenia globalnego ocieplenia do mniej niż 1,5ºC/2°C w porównaniu z temperaturami sprzed ery przemysłowej. </w:t>
      </w:r>
    </w:p>
    <w:p w14:paraId="4D8FF943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75A556F" w14:textId="43954C9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„Osiągnięcie tych celów redukcji emisji będzie ważnym krokiem w realizacji globalnych ambicji zmniejszenia emisji gazów cieplarnianych do zera </w:t>
      </w:r>
      <w:r w:rsidR="00A204C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do 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2050 roku. Pokazując, że energochłonna firma produkcyjna może </w:t>
      </w:r>
      <w:r w:rsidR="00C87318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je 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osiągnąć, mamy nadzieję, że zainspirujemy innych do podjęcia działań, które pomogą stworzyć bardziej ekologiczną i zrównoważoną przyszłość</w:t>
      </w:r>
      <w:r w:rsidR="00C87318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.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”</w:t>
      </w:r>
      <w:r w:rsidR="00A204C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 - podsumowuje Jens Birgersson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. </w:t>
      </w:r>
    </w:p>
    <w:p w14:paraId="4F8C51D9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52CD975" w14:textId="7CB2228F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Alberto Carrillo Pineda, dyrektor Science Based Targets w CDP, jednego z partnerów inicjatywy Science Based Targets, komentuje: 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„Gratulujemy </w:t>
      </w:r>
      <w:r w:rsidR="00A204C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G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rupie ROCKWOOL </w:t>
      </w:r>
      <w:r w:rsidR="00A204C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zatwierdzenia planów redukcji emisji przez inicjat</w:t>
      </w:r>
      <w:r w:rsidR="00C87318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ywę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 Science Based Targets. Wyznaczając cele</w:t>
      </w:r>
      <w:r w:rsidR="00A204C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 poparte naukowo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, </w:t>
      </w:r>
      <w:r w:rsidR="00A204C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G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 xml:space="preserve">rupa ROCKWOOL stawia sobie wyzwanie, aby przejść do gospodarki </w:t>
      </w:r>
      <w:r w:rsidR="00A204C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zero emisyjnej</w:t>
      </w:r>
      <w:r w:rsidRPr="00BD479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”.</w:t>
      </w:r>
    </w:p>
    <w:p w14:paraId="349F3F5C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C4E8ECD" w14:textId="04D3A763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Nowe </w:t>
      </w:r>
      <w:r w:rsidR="00A204CA">
        <w:rPr>
          <w:rFonts w:ascii="Arial" w:eastAsia="Times New Roman" w:hAnsi="Arial" w:cs="Arial"/>
          <w:color w:val="000000"/>
          <w:sz w:val="20"/>
          <w:szCs w:val="20"/>
          <w:lang w:val="pl-PL"/>
        </w:rPr>
        <w:t>zobowiązania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w zakresie dekarbonizacji opierają się na istniejącym statusie ROCKWOOL jako przedsiębiorstwa z ujemną emisją dwutlenku węgla netto (CO</w:t>
      </w:r>
      <w:r w:rsidRPr="00BD479A">
        <w:rPr>
          <w:rFonts w:ascii="Arial" w:eastAsia="Times New Roman" w:hAnsi="Arial" w:cs="Arial"/>
          <w:color w:val="000000"/>
          <w:sz w:val="12"/>
          <w:szCs w:val="12"/>
          <w:vertAlign w:val="subscript"/>
          <w:lang w:val="pl-PL"/>
        </w:rPr>
        <w:t>2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e)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>.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W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całym okresie użytkowania izolacja budynków sprzedana przez ROCKWOOL w 2019 roku zapewni oszczędność 100-krotności węgla emitowanego podczas produkcji. Możliwość nieskończonego recyklingu wełny </w:t>
      </w:r>
      <w:r w:rsidR="00A204CA">
        <w:rPr>
          <w:rFonts w:ascii="Arial" w:eastAsia="Times New Roman" w:hAnsi="Arial" w:cs="Arial"/>
          <w:color w:val="000000"/>
          <w:sz w:val="20"/>
          <w:szCs w:val="20"/>
          <w:lang w:val="pl-PL"/>
        </w:rPr>
        <w:t>skalnej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bez utraty jej właściwości użytkowych odróżnia ją również od materiałów budowlanych niepodlegających recyklingowi, które po zakończeniu eksploatacji musiałyby zostać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zutylizowane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, powodując emisję zanieczyszczeń. Recykling wełny 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skalnej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w fabrykach 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ROCKWOOL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przyczynia się do zmniejszenia emisji dwutlenku węgla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również tych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związan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>ych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z produkcją. </w:t>
      </w:r>
    </w:p>
    <w:p w14:paraId="4CC93B45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EF39603" w14:textId="7CDD175C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lastRenderedPageBreak/>
        <w:t>W oparciu o nasze wieloletnie wysiłki zmierzające do poprawy efektywności energetycznej własnych działań, redukcja bezpośredniej emisji z produkcji jest kluczowym elementem naszych innowacji technologicznych. Rozwijamy na przykład na dużą skalę technologię topienia elektrycznego, która jest przyjazna dla środowiska w krajach, gdzie sieć energetyczna jest już niskoemisyjna. Dlatego wybraliśmy naszą fabrykę w norweskim Moss, aby pilotować wdrożenie największej w branży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technologii 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>pieca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elektryczne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>go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. Po uruchomieniu now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ych rozwiązań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emisja dwutlenku węgla w fabryce Moss spadnie o około 80%.</w:t>
      </w:r>
    </w:p>
    <w:p w14:paraId="41CEEA06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9F4C877" w14:textId="6A8E29EC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Kontynuując proces dekarbonizacji, już teraz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uzyskujemy korzyści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ze znacznych inwestycji w 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innowacyjną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w branży technologię topienia opartą na elastycznym wyborze paliw, która umożliwia przejście z węgla na paliwa mniej emisyjne, takie jak gaz ziemny czy biogaz.</w:t>
      </w:r>
      <w:r w:rsidR="0083624F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</w:t>
      </w:r>
      <w:r w:rsidR="00C909D6" w:rsidRP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Oprócz przekształcenia naszych dwóch duńskich fabryk na gaz ziemny w 2020 r. </w:t>
      </w:r>
      <w:r w:rsid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i certyfikacji neutralności klimatycznej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dla biogazu </w:t>
      </w:r>
      <w:r w:rsidR="00C909D6" w:rsidRP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>w 2021 r.,</w:t>
      </w:r>
      <w:r w:rsid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planujemy w roku 2021 zmodernizować jedną z fabryk w Polsce,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>dzięki czemu przejdziemy z wykorzystywania węgla na rzecz gazu ziemnego</w:t>
      </w:r>
      <w:r w:rsid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>. Ponadto</w:t>
      </w:r>
      <w:r w:rsidR="00C909D6" w:rsidRP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w przyszłym roku </w:t>
      </w:r>
      <w:r w:rsidR="00C909D6" w:rsidRP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rozpoczniemy działalność w </w:t>
      </w:r>
      <w:r w:rsid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najnowszej fabryce </w:t>
      </w:r>
      <w:r w:rsidR="00C909D6" w:rsidRP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>w Stanach Zjednoczonych</w:t>
      </w:r>
      <w:r w:rsidR="00C909D6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zasilanej gazem ziemnym.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W ciągu najbliższych kilku lat planujemy przekształcenie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technologii i zmianę paliwa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z węgla na gaz 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w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innych zakład</w:t>
      </w:r>
      <w:r w:rsidR="00C87318">
        <w:rPr>
          <w:rFonts w:ascii="Arial" w:eastAsia="Times New Roman" w:hAnsi="Arial" w:cs="Arial"/>
          <w:color w:val="000000"/>
          <w:sz w:val="20"/>
          <w:szCs w:val="20"/>
          <w:lang w:val="pl-PL"/>
        </w:rPr>
        <w:t>ach grupy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.</w:t>
      </w:r>
    </w:p>
    <w:p w14:paraId="7EBB405D" w14:textId="77777777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0A12665" w14:textId="07B49EBE" w:rsidR="00BD479A" w:rsidRPr="00BD479A" w:rsidRDefault="00BD479A" w:rsidP="00BD4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>Wnioski, jakie wyciągniemy z tych innowac</w:t>
      </w:r>
      <w:r w:rsidR="00826EB9">
        <w:rPr>
          <w:rFonts w:ascii="Arial" w:eastAsia="Times New Roman" w:hAnsi="Arial" w:cs="Arial"/>
          <w:color w:val="000000"/>
          <w:sz w:val="20"/>
          <w:szCs w:val="20"/>
          <w:lang w:val="pl-PL"/>
        </w:rPr>
        <w:t>yjnych realizacji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i naszych bieżących wysiłków w zakresie </w:t>
      </w:r>
      <w:r w:rsidR="00826EB9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poprawy </w:t>
      </w:r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efektywności energetycznej, zostaną wykorzystane w innych miejscach działalności </w:t>
      </w:r>
      <w:r w:rsidR="003E4FEE">
        <w:rPr>
          <w:rFonts w:ascii="Arial" w:eastAsia="Times New Roman" w:hAnsi="Arial" w:cs="Arial"/>
          <w:color w:val="000000"/>
          <w:sz w:val="20"/>
          <w:szCs w:val="20"/>
          <w:lang w:val="pl-PL"/>
        </w:rPr>
        <w:t>Grupy</w:t>
      </w:r>
      <w:bookmarkStart w:id="0" w:name="_GoBack"/>
      <w:bookmarkEnd w:id="0"/>
      <w:r w:rsidRPr="00BD479A">
        <w:rPr>
          <w:rFonts w:ascii="Arial" w:eastAsia="Times New Roman" w:hAnsi="Arial" w:cs="Arial"/>
          <w:color w:val="000000"/>
          <w:sz w:val="20"/>
          <w:szCs w:val="20"/>
          <w:lang w:val="pl-PL"/>
        </w:rPr>
        <w:t xml:space="preserve"> ROCKWOOL.</w:t>
      </w:r>
    </w:p>
    <w:p w14:paraId="714ADF35" w14:textId="77777777" w:rsidR="00A32F0C" w:rsidRPr="00826EB9" w:rsidRDefault="00A32F0C">
      <w:pPr>
        <w:rPr>
          <w:lang w:val="pl-PL"/>
        </w:rPr>
      </w:pPr>
    </w:p>
    <w:sectPr w:rsidR="00A32F0C" w:rsidRPr="00826E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829BC"/>
    <w:multiLevelType w:val="multilevel"/>
    <w:tmpl w:val="B5C0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B248C"/>
    <w:multiLevelType w:val="multilevel"/>
    <w:tmpl w:val="6B1A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86914"/>
    <w:multiLevelType w:val="multilevel"/>
    <w:tmpl w:val="C058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A"/>
    <w:rsid w:val="003E4FEE"/>
    <w:rsid w:val="00826EB9"/>
    <w:rsid w:val="0083624F"/>
    <w:rsid w:val="00A204CA"/>
    <w:rsid w:val="00A32F0C"/>
    <w:rsid w:val="00BD479A"/>
    <w:rsid w:val="00C87318"/>
    <w:rsid w:val="00C9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8927"/>
  <w15:chartTrackingRefBased/>
  <w15:docId w15:val="{58F3FE1C-A19F-4391-8305-16545FA6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1a9c33c991e96513a95ebb2c74c924af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55439ef47dab56d6ab180787e9a8d2c2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D0112-DC42-436F-86A2-BE57C58C0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FC818-5A17-42F0-BF56-15E0E9222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46E55-6129-48F4-9B13-F37B3A8D7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Weber</dc:creator>
  <cp:keywords/>
  <dc:description/>
  <cp:lastModifiedBy>Tomasz Weber</cp:lastModifiedBy>
  <cp:revision>3</cp:revision>
  <dcterms:created xsi:type="dcterms:W3CDTF">2020-12-09T13:13:00Z</dcterms:created>
  <dcterms:modified xsi:type="dcterms:W3CDTF">2020-12-09T14:06:00Z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